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B4445" w:rsidRDefault="008B2574">
      <w:pPr>
        <w:pStyle w:val="CRCoverPage"/>
        <w:tabs>
          <w:tab w:val="right" w:pos="9360"/>
        </w:tabs>
        <w:spacing w:after="60" w:line="240" w:lineRule="auto"/>
        <w:jc w:val="both"/>
        <w:rPr>
          <w:rFonts w:eastAsia="宋体" w:cs="Arial"/>
          <w:b/>
          <w:color w:val="FFFFFF"/>
          <w:sz w:val="22"/>
          <w:szCs w:val="22"/>
          <w:lang w:val="en-US" w:eastAsia="zh-CN"/>
        </w:rPr>
      </w:pPr>
      <w:bookmarkStart w:id="0" w:name="OLE_LINK15"/>
      <w:bookmarkStart w:id="1" w:name="OLE_LINK2"/>
      <w:bookmarkStart w:id="2" w:name="OLE_LINK6"/>
      <w:bookmarkStart w:id="3" w:name="OLE_LINK1"/>
      <w:bookmarkStart w:id="4" w:name="OLE_LINK16"/>
      <w:r>
        <w:rPr>
          <w:rFonts w:cs="Arial"/>
          <w:b/>
          <w:sz w:val="22"/>
          <w:szCs w:val="22"/>
          <w:lang w:val="sv-SE" w:eastAsia="zh-CN"/>
        </w:rPr>
        <w:t>3GPP TSG</w:t>
      </w:r>
      <w:r>
        <w:rPr>
          <w:rFonts w:eastAsia="宋体" w:cs="Arial"/>
          <w:b/>
          <w:sz w:val="22"/>
          <w:szCs w:val="22"/>
          <w:lang w:val="sv-SE" w:eastAsia="zh-CN"/>
        </w:rPr>
        <w:t xml:space="preserve"> </w:t>
      </w:r>
      <w:r>
        <w:rPr>
          <w:rFonts w:cs="Arial"/>
          <w:b/>
          <w:sz w:val="22"/>
          <w:szCs w:val="22"/>
          <w:lang w:val="sv-SE" w:eastAsia="zh-CN"/>
        </w:rPr>
        <w:t>RAN</w:t>
      </w:r>
      <w:r>
        <w:rPr>
          <w:rFonts w:eastAsia="宋体" w:cs="Arial"/>
          <w:b/>
          <w:sz w:val="22"/>
          <w:szCs w:val="22"/>
          <w:lang w:val="sv-SE" w:eastAsia="zh-CN"/>
        </w:rPr>
        <w:t xml:space="preserve"> WG</w:t>
      </w:r>
      <w:r>
        <w:rPr>
          <w:rFonts w:cs="Arial"/>
          <w:b/>
          <w:sz w:val="22"/>
          <w:szCs w:val="22"/>
          <w:lang w:val="sv-SE" w:eastAsia="zh-CN"/>
        </w:rPr>
        <w:t>1</w:t>
      </w:r>
      <w:r>
        <w:rPr>
          <w:rFonts w:eastAsia="宋体" w:cs="Arial"/>
          <w:b/>
          <w:sz w:val="22"/>
          <w:szCs w:val="22"/>
          <w:lang w:val="sv-SE" w:eastAsia="zh-CN"/>
        </w:rPr>
        <w:t xml:space="preserve"> </w:t>
      </w:r>
      <w:r>
        <w:rPr>
          <w:rFonts w:eastAsia="宋体" w:cs="Arial"/>
          <w:b/>
          <w:sz w:val="22"/>
          <w:szCs w:val="22"/>
          <w:lang w:val="en-US" w:eastAsia="zh-CN"/>
        </w:rPr>
        <w:t>#</w:t>
      </w:r>
      <w:r>
        <w:rPr>
          <w:rFonts w:eastAsia="宋体" w:cs="Arial" w:hint="eastAsia"/>
          <w:b/>
          <w:sz w:val="22"/>
          <w:szCs w:val="22"/>
          <w:lang w:val="en-US" w:eastAsia="zh-CN"/>
        </w:rPr>
        <w:t>104-e</w:t>
      </w:r>
      <w:r>
        <w:rPr>
          <w:rFonts w:eastAsia="宋体" w:cs="Arial"/>
          <w:b/>
          <w:sz w:val="22"/>
          <w:szCs w:val="22"/>
          <w:lang w:val="en-US" w:eastAsia="zh-CN"/>
        </w:rPr>
        <w:tab/>
      </w:r>
      <w:r>
        <w:rPr>
          <w:rFonts w:eastAsia="宋体" w:cs="Arial"/>
          <w:b/>
          <w:sz w:val="22"/>
          <w:szCs w:val="22"/>
          <w:lang w:val="sv-SE" w:eastAsia="zh-CN"/>
        </w:rPr>
        <w:t>R1-</w:t>
      </w:r>
      <w:r>
        <w:rPr>
          <w:rFonts w:eastAsia="宋体" w:cs="Arial" w:hint="eastAsia"/>
          <w:b/>
          <w:sz w:val="22"/>
          <w:szCs w:val="22"/>
          <w:lang w:val="en-US" w:eastAsia="zh-CN"/>
        </w:rPr>
        <w:t>2100076</w:t>
      </w:r>
    </w:p>
    <w:p w:rsidR="005B4445" w:rsidRDefault="008B2574">
      <w:pPr>
        <w:pStyle w:val="CRCoverPage"/>
        <w:tabs>
          <w:tab w:val="right" w:pos="9270"/>
        </w:tabs>
        <w:spacing w:after="60" w:line="240" w:lineRule="auto"/>
        <w:ind w:right="134"/>
        <w:jc w:val="both"/>
        <w:rPr>
          <w:rFonts w:cs="Arial"/>
          <w:b/>
          <w:sz w:val="22"/>
          <w:szCs w:val="22"/>
          <w:lang w:val="en-US"/>
        </w:rPr>
      </w:pPr>
      <w:r>
        <w:rPr>
          <w:rFonts w:eastAsia="宋体" w:cs="Arial" w:hint="eastAsia"/>
          <w:b/>
          <w:bCs/>
          <w:sz w:val="22"/>
          <w:szCs w:val="22"/>
          <w:lang w:val="en-US" w:eastAsia="zh-CN"/>
        </w:rPr>
        <w:t>e-Meeting</w:t>
      </w:r>
      <w:r>
        <w:rPr>
          <w:rFonts w:eastAsia="宋体" w:cs="Arial"/>
          <w:b/>
          <w:bCs/>
          <w:sz w:val="22"/>
          <w:szCs w:val="22"/>
          <w:lang w:val="en-US" w:eastAsia="zh-CN"/>
        </w:rPr>
        <w:t xml:space="preserve">, </w:t>
      </w:r>
      <w:r>
        <w:rPr>
          <w:rFonts w:eastAsia="宋体" w:cs="Arial" w:hint="eastAsia"/>
          <w:b/>
          <w:bCs/>
          <w:sz w:val="22"/>
          <w:szCs w:val="22"/>
          <w:lang w:val="en-US" w:eastAsia="zh-CN"/>
        </w:rPr>
        <w:t>January 25</w:t>
      </w:r>
      <w:r>
        <w:rPr>
          <w:rFonts w:eastAsia="宋体" w:cs="Arial"/>
          <w:b/>
          <w:bCs/>
          <w:sz w:val="22"/>
          <w:szCs w:val="22"/>
          <w:vertAlign w:val="superscript"/>
          <w:lang w:val="en-US" w:eastAsia="zh-CN"/>
        </w:rPr>
        <w:t>th</w:t>
      </w:r>
      <w:r>
        <w:rPr>
          <w:rFonts w:eastAsia="宋体" w:cs="Arial"/>
          <w:b/>
          <w:bCs/>
          <w:sz w:val="22"/>
          <w:szCs w:val="22"/>
          <w:lang w:val="en-US" w:eastAsia="zh-CN"/>
        </w:rPr>
        <w:t xml:space="preserve"> - </w:t>
      </w:r>
      <w:r>
        <w:rPr>
          <w:rFonts w:eastAsia="宋体" w:cs="Arial" w:hint="eastAsia"/>
          <w:b/>
          <w:bCs/>
          <w:sz w:val="22"/>
          <w:szCs w:val="22"/>
          <w:lang w:val="en-US" w:eastAsia="zh-CN"/>
        </w:rPr>
        <w:t>February 5</w:t>
      </w:r>
      <w:r>
        <w:rPr>
          <w:rFonts w:eastAsia="宋体" w:cs="Arial"/>
          <w:b/>
          <w:bCs/>
          <w:sz w:val="22"/>
          <w:szCs w:val="22"/>
          <w:vertAlign w:val="superscript"/>
          <w:lang w:val="en-US" w:eastAsia="zh-CN"/>
        </w:rPr>
        <w:t>th</w:t>
      </w:r>
      <w:r>
        <w:rPr>
          <w:rFonts w:eastAsia="宋体" w:cs="Arial"/>
          <w:b/>
          <w:sz w:val="22"/>
          <w:szCs w:val="22"/>
          <w:lang w:val="en-US" w:eastAsia="zh-CN"/>
        </w:rPr>
        <w:t>,</w:t>
      </w:r>
      <w:r>
        <w:rPr>
          <w:rFonts w:eastAsia="宋体" w:cs="Arial"/>
          <w:b/>
          <w:sz w:val="22"/>
          <w:szCs w:val="22"/>
          <w:lang w:val="sv-SE" w:eastAsia="zh-CN"/>
        </w:rPr>
        <w:t xml:space="preserve"> 20</w:t>
      </w:r>
      <w:r>
        <w:rPr>
          <w:rFonts w:eastAsia="宋体" w:cs="Arial" w:hint="eastAsia"/>
          <w:b/>
          <w:sz w:val="22"/>
          <w:szCs w:val="22"/>
          <w:lang w:val="en-US" w:eastAsia="zh-CN"/>
        </w:rPr>
        <w:t>21</w:t>
      </w:r>
    </w:p>
    <w:p w:rsidR="005B4445" w:rsidRDefault="005B4445">
      <w:pPr>
        <w:pStyle w:val="CRCoverPage"/>
        <w:tabs>
          <w:tab w:val="right" w:pos="9639"/>
        </w:tabs>
        <w:spacing w:after="60" w:line="240" w:lineRule="auto"/>
        <w:jc w:val="both"/>
        <w:rPr>
          <w:rFonts w:eastAsia="宋体" w:cs="Arial"/>
          <w:b/>
          <w:sz w:val="22"/>
          <w:szCs w:val="22"/>
          <w:lang w:val="sv-SE" w:eastAsia="zh-CN"/>
        </w:rPr>
      </w:pPr>
    </w:p>
    <w:p w:rsidR="005B4445" w:rsidRDefault="008B2574">
      <w:pPr>
        <w:pStyle w:val="Header"/>
        <w:spacing w:after="60" w:line="240" w:lineRule="auto"/>
        <w:ind w:left="1797" w:hanging="1797"/>
        <w:rPr>
          <w:rFonts w:eastAsia="宋体" w:cs="Arial"/>
          <w:sz w:val="22"/>
          <w:szCs w:val="22"/>
          <w:lang w:val="en-US" w:eastAsia="zh-CN"/>
        </w:rPr>
      </w:pPr>
      <w:r>
        <w:rPr>
          <w:rFonts w:cs="Arial"/>
          <w:sz w:val="22"/>
          <w:szCs w:val="22"/>
          <w:lang w:eastAsia="zh-CN"/>
        </w:rPr>
        <w:t>Title:</w:t>
      </w:r>
      <w:r>
        <w:rPr>
          <w:rFonts w:cs="Arial"/>
          <w:sz w:val="22"/>
          <w:szCs w:val="22"/>
          <w:lang w:val="en-US" w:eastAsia="zh-CN"/>
        </w:rPr>
        <w:tab/>
      </w:r>
      <w:r>
        <w:rPr>
          <w:rFonts w:cs="Arial" w:hint="eastAsia"/>
          <w:sz w:val="22"/>
          <w:szCs w:val="22"/>
          <w:lang w:val="en-US" w:eastAsia="zh-CN"/>
        </w:rPr>
        <w:t>Discussion on the beam management for 52.6 to 71 GHz</w:t>
      </w:r>
    </w:p>
    <w:p w:rsidR="005B4445" w:rsidRDefault="008B2574">
      <w:pPr>
        <w:pStyle w:val="Header"/>
        <w:tabs>
          <w:tab w:val="left" w:pos="1805"/>
        </w:tabs>
        <w:spacing w:after="60" w:line="240" w:lineRule="auto"/>
        <w:ind w:left="1797" w:hanging="1797"/>
        <w:jc w:val="both"/>
        <w:rPr>
          <w:rFonts w:cs="Arial"/>
          <w:sz w:val="22"/>
          <w:szCs w:val="22"/>
          <w:lang w:eastAsia="zh-CN"/>
        </w:rPr>
      </w:pPr>
      <w:r>
        <w:rPr>
          <w:rFonts w:cs="Arial"/>
          <w:sz w:val="22"/>
          <w:szCs w:val="22"/>
          <w:lang w:eastAsia="zh-CN"/>
        </w:rPr>
        <w:t xml:space="preserve">Source: </w:t>
      </w:r>
      <w:r>
        <w:rPr>
          <w:rFonts w:cs="Arial"/>
          <w:sz w:val="22"/>
          <w:szCs w:val="22"/>
          <w:lang w:eastAsia="zh-CN"/>
        </w:rPr>
        <w:tab/>
        <w:t>ZTE</w:t>
      </w:r>
      <w:r>
        <w:rPr>
          <w:rFonts w:cs="Arial"/>
          <w:sz w:val="22"/>
          <w:szCs w:val="22"/>
          <w:lang w:val="en-US" w:eastAsia="zh-CN"/>
        </w:rPr>
        <w:t>, Sanechips</w:t>
      </w:r>
    </w:p>
    <w:p w:rsidR="005B4445" w:rsidRDefault="008B2574">
      <w:pPr>
        <w:pStyle w:val="Header"/>
        <w:tabs>
          <w:tab w:val="left" w:pos="1800"/>
        </w:tabs>
        <w:spacing w:after="60" w:line="240" w:lineRule="auto"/>
        <w:jc w:val="both"/>
        <w:rPr>
          <w:rFonts w:cs="Arial"/>
          <w:sz w:val="22"/>
          <w:szCs w:val="22"/>
          <w:lang w:val="en-US" w:eastAsia="zh-CN"/>
        </w:rPr>
      </w:pPr>
      <w:r>
        <w:rPr>
          <w:rFonts w:cs="Arial"/>
          <w:sz w:val="22"/>
          <w:szCs w:val="22"/>
          <w:lang w:eastAsia="zh-CN"/>
        </w:rPr>
        <w:t>Agenda Item:</w:t>
      </w:r>
      <w:r>
        <w:rPr>
          <w:rFonts w:cs="Arial"/>
          <w:sz w:val="22"/>
          <w:szCs w:val="22"/>
          <w:lang w:eastAsia="zh-CN"/>
        </w:rPr>
        <w:tab/>
      </w:r>
      <w:r>
        <w:rPr>
          <w:rFonts w:cs="Arial" w:hint="eastAsia"/>
          <w:sz w:val="22"/>
          <w:szCs w:val="22"/>
          <w:lang w:val="en-US" w:eastAsia="zh-CN"/>
        </w:rPr>
        <w:t>8.2.4</w:t>
      </w:r>
    </w:p>
    <w:p w:rsidR="005B4445" w:rsidRDefault="008B2574">
      <w:pPr>
        <w:pStyle w:val="Header"/>
        <w:tabs>
          <w:tab w:val="left" w:pos="1800"/>
        </w:tabs>
        <w:spacing w:after="60" w:line="240" w:lineRule="auto"/>
        <w:jc w:val="both"/>
        <w:rPr>
          <w:rFonts w:cs="Arial"/>
          <w:sz w:val="22"/>
          <w:szCs w:val="22"/>
          <w:lang w:eastAsia="zh-CN"/>
        </w:rPr>
      </w:pPr>
      <w:r>
        <w:rPr>
          <w:rFonts w:cs="Arial"/>
          <w:sz w:val="22"/>
          <w:szCs w:val="22"/>
          <w:lang w:eastAsia="zh-CN"/>
        </w:rPr>
        <w:t>Document for:</w:t>
      </w:r>
      <w:r>
        <w:rPr>
          <w:rFonts w:cs="Arial"/>
          <w:sz w:val="22"/>
          <w:szCs w:val="22"/>
          <w:lang w:eastAsia="zh-CN"/>
        </w:rPr>
        <w:tab/>
        <w:t>Discussion and Decision</w:t>
      </w:r>
    </w:p>
    <w:p w:rsidR="005B4445" w:rsidRDefault="008B2574">
      <w:pPr>
        <w:pStyle w:val="Heading1"/>
        <w:spacing w:before="120" w:after="120" w:line="240" w:lineRule="auto"/>
        <w:jc w:val="both"/>
        <w:rPr>
          <w:rFonts w:ascii="Times New Roman" w:eastAsia="宋体" w:hAnsi="Times New Roman"/>
          <w:b/>
          <w:sz w:val="32"/>
          <w:szCs w:val="32"/>
          <w:lang w:eastAsia="zh-CN"/>
        </w:rPr>
      </w:pPr>
      <w:r>
        <w:rPr>
          <w:rFonts w:ascii="Times New Roman" w:eastAsia="宋体" w:hAnsi="Times New Roman"/>
          <w:b/>
          <w:sz w:val="32"/>
          <w:szCs w:val="32"/>
          <w:lang w:val="en-US" w:eastAsia="zh-CN"/>
        </w:rPr>
        <w:t xml:space="preserve"> </w:t>
      </w:r>
      <w:r>
        <w:rPr>
          <w:rFonts w:ascii="Times New Roman" w:eastAsia="宋体" w:hAnsi="Times New Roman"/>
          <w:b/>
          <w:sz w:val="32"/>
          <w:szCs w:val="32"/>
          <w:lang w:eastAsia="zh-CN"/>
        </w:rPr>
        <w:t>Introduction</w:t>
      </w:r>
    </w:p>
    <w:p w:rsidR="005B4445" w:rsidRDefault="008B2574">
      <w:pPr>
        <w:spacing w:line="260" w:lineRule="auto"/>
        <w:jc w:val="both"/>
        <w:rPr>
          <w:rFonts w:eastAsia="宋体"/>
          <w:bCs/>
          <w:lang w:val="en-US" w:eastAsia="zh-CN"/>
        </w:rPr>
      </w:pPr>
      <w:r>
        <w:rPr>
          <w:bCs/>
        </w:rPr>
        <w:t xml:space="preserve">According to the outcome of the study item on </w:t>
      </w:r>
      <w:r>
        <w:rPr>
          <w:rFonts w:eastAsia="宋体" w:hint="eastAsia"/>
          <w:bCs/>
          <w:lang w:val="en-US" w:eastAsia="zh-CN"/>
        </w:rPr>
        <w:t>s</w:t>
      </w:r>
      <w:r>
        <w:rPr>
          <w:bCs/>
        </w:rPr>
        <w:t>upporting NR above 52.6</w:t>
      </w:r>
      <w:r>
        <w:rPr>
          <w:rFonts w:eastAsia="宋体" w:hint="eastAsia"/>
          <w:bCs/>
          <w:lang w:val="en-US" w:eastAsia="zh-CN"/>
        </w:rPr>
        <w:t xml:space="preserve"> </w:t>
      </w:r>
      <w:r>
        <w:rPr>
          <w:bCs/>
        </w:rPr>
        <w:t xml:space="preserve">GHz </w:t>
      </w:r>
      <w:r>
        <w:rPr>
          <w:rFonts w:eastAsia="宋体" w:hint="eastAsia"/>
          <w:bCs/>
          <w:lang w:val="en-US" w:eastAsia="zh-CN"/>
        </w:rPr>
        <w:t>[1]</w:t>
      </w:r>
      <w:r>
        <w:rPr>
          <w:bCs/>
        </w:rPr>
        <w:t xml:space="preserve">, </w:t>
      </w:r>
      <w:r>
        <w:rPr>
          <w:rFonts w:eastAsia="宋体" w:hint="eastAsia"/>
          <w:bCs/>
          <w:lang w:val="en-US" w:eastAsia="zh-CN"/>
        </w:rPr>
        <w:t>at</w:t>
      </w:r>
      <w:r>
        <w:rPr>
          <w:rFonts w:hint="eastAsia"/>
          <w:lang w:val="en-US" w:eastAsia="zh-CN"/>
        </w:rPr>
        <w:t xml:space="preserve"> 3GPP RAN #90 plenary e-meeting in December 2020, </w:t>
      </w:r>
      <w:r>
        <w:rPr>
          <w:rFonts w:eastAsia="宋体" w:hint="eastAsia"/>
          <w:bCs/>
          <w:lang w:val="en-US" w:eastAsia="zh-CN"/>
        </w:rPr>
        <w:t xml:space="preserve">an update WID </w:t>
      </w:r>
      <w:r>
        <w:rPr>
          <w:rFonts w:hint="eastAsia"/>
          <w:lang w:val="en-US" w:eastAsia="zh-CN"/>
        </w:rPr>
        <w:t>RP-202925 [2] was approved</w:t>
      </w:r>
      <w:r>
        <w:rPr>
          <w:rFonts w:eastAsia="宋体" w:hint="eastAsia"/>
          <w:bCs/>
          <w:lang w:val="en-US" w:eastAsia="zh-CN"/>
        </w:rPr>
        <w:t xml:space="preserve"> to extend NR operation up to 71 GHz considering both licensed and unlicensed operat</w:t>
      </w:r>
      <w:r>
        <w:rPr>
          <w:rFonts w:eastAsia="宋体" w:hint="eastAsia"/>
          <w:bCs/>
          <w:lang w:val="en-US" w:eastAsia="zh-CN"/>
        </w:rPr>
        <w:t>ion. In the WID, some objectives related to beam management were given and are excerpted as follows. In this contribution, we give our views on beam management for NR between 52.6 GHz ~ 71 GHz, including timing related and LBT impacts.</w:t>
      </w:r>
    </w:p>
    <w:p w:rsidR="005B4445" w:rsidRDefault="008B2574">
      <w:pPr>
        <w:pStyle w:val="B1"/>
        <w:numPr>
          <w:ilvl w:val="0"/>
          <w:numId w:val="11"/>
        </w:numPr>
        <w:spacing w:before="180"/>
        <w:rPr>
          <w:lang w:eastAsia="ja-JP"/>
        </w:rPr>
      </w:pPr>
      <w:r>
        <w:rPr>
          <w:rFonts w:hint="eastAsia"/>
          <w:lang w:eastAsia="ja-JP"/>
        </w:rPr>
        <w:t>Physical layer aspec</w:t>
      </w:r>
      <w:r>
        <w:rPr>
          <w:rFonts w:hint="eastAsia"/>
          <w:lang w:eastAsia="ja-JP"/>
        </w:rPr>
        <w:t>ts</w:t>
      </w:r>
      <w:r>
        <w:rPr>
          <w:lang w:eastAsia="ja-JP"/>
        </w:rPr>
        <w:t xml:space="preserve"> including [RAN1]</w:t>
      </w:r>
      <w:r>
        <w:rPr>
          <w:rFonts w:hint="eastAsia"/>
          <w:lang w:eastAsia="ja-JP"/>
        </w:rPr>
        <w:t>:</w:t>
      </w:r>
    </w:p>
    <w:p w:rsidR="005B4445" w:rsidRDefault="008B2574">
      <w:pPr>
        <w:pStyle w:val="B1"/>
        <w:numPr>
          <w:ilvl w:val="1"/>
          <w:numId w:val="11"/>
        </w:numPr>
        <w:spacing w:before="180"/>
        <w:rPr>
          <w:lang w:eastAsia="ja-JP"/>
        </w:rPr>
      </w:pPr>
      <w:bookmarkStart w:id="5" w:name="_Hlk58583563"/>
      <w:bookmarkStart w:id="6" w:name="_Hlk26996217"/>
      <w:r>
        <w:rPr>
          <w:lang w:eastAsia="ja-JP"/>
        </w:rPr>
        <w:t xml:space="preserve">In addition to 120kHz SCS, specify </w:t>
      </w:r>
      <w:r>
        <w:rPr>
          <w:lang w:eastAsia="zh-CN"/>
        </w:rPr>
        <w:t xml:space="preserve">new SCS, </w:t>
      </w:r>
      <w:r>
        <w:rPr>
          <w:lang w:eastAsia="ja-JP"/>
        </w:rPr>
        <w:t>480kHz and 960kHz, and define maximum bandwidth(s), for operation in this frequency range for data and control channels and reference signals, only NCP supported</w:t>
      </w:r>
      <w:bookmarkEnd w:id="5"/>
      <w:r>
        <w:rPr>
          <w:lang w:eastAsia="ja-JP"/>
        </w:rPr>
        <w:t xml:space="preserve">. </w:t>
      </w:r>
    </w:p>
    <w:p w:rsidR="005B4445" w:rsidRDefault="008B2574">
      <w:pPr>
        <w:pStyle w:val="B1"/>
        <w:spacing w:before="180"/>
        <w:ind w:left="1440" w:firstLine="0"/>
        <w:rPr>
          <w:lang w:eastAsia="ja-JP"/>
        </w:rPr>
      </w:pPr>
      <w:bookmarkStart w:id="7" w:name="_Hlk58594267"/>
      <w:r>
        <w:rPr>
          <w:lang w:eastAsia="ja-JP"/>
        </w:rPr>
        <w:t>Note: Except for timing lin</w:t>
      </w:r>
      <w:r>
        <w:rPr>
          <w:lang w:eastAsia="ja-JP"/>
        </w:rPr>
        <w:t>e related aspects, a common design framework shall be adopted for 480kHz to 960kHz</w:t>
      </w:r>
    </w:p>
    <w:bookmarkEnd w:id="6"/>
    <w:bookmarkEnd w:id="7"/>
    <w:p w:rsidR="005B4445" w:rsidRDefault="008B2574">
      <w:pPr>
        <w:pStyle w:val="B1"/>
        <w:numPr>
          <w:ilvl w:val="1"/>
          <w:numId w:val="11"/>
        </w:numPr>
        <w:spacing w:before="180"/>
        <w:rPr>
          <w:lang w:eastAsia="ja-JP"/>
        </w:rPr>
      </w:pPr>
      <w:r>
        <w:rPr>
          <w:lang w:eastAsia="ja-JP"/>
        </w:rPr>
        <w:t xml:space="preserve">Time line related aspects adapted to 480kHz and 960kHz, e.g., BWP and beam switching timing, HARQ timing, UE processing, preparation and computation timelines for PDSCH, PUSCH/SRS and CSI, respectively. </w:t>
      </w:r>
    </w:p>
    <w:p w:rsidR="005B4445" w:rsidRDefault="008B2574">
      <w:pPr>
        <w:pStyle w:val="B1"/>
        <w:numPr>
          <w:ilvl w:val="1"/>
          <w:numId w:val="11"/>
        </w:numPr>
        <w:spacing w:before="180"/>
        <w:rPr>
          <w:lang w:eastAsia="ja-JP"/>
        </w:rPr>
      </w:pPr>
      <w:r>
        <w:rPr>
          <w:lang w:eastAsia="ja-JP"/>
        </w:rPr>
        <w:t>Support of up to 64 SSB beams for licensed and unlic</w:t>
      </w:r>
      <w:r>
        <w:rPr>
          <w:lang w:eastAsia="ja-JP"/>
        </w:rPr>
        <w:t>ensed operation in this frequency range.</w:t>
      </w:r>
      <w:r>
        <w:rPr>
          <w:lang w:eastAsia="zh-CN"/>
        </w:rPr>
        <w:t xml:space="preserve"> </w:t>
      </w:r>
    </w:p>
    <w:p w:rsidR="005B4445" w:rsidRDefault="008B2574">
      <w:pPr>
        <w:pStyle w:val="B1"/>
        <w:numPr>
          <w:ilvl w:val="1"/>
          <w:numId w:val="11"/>
        </w:numPr>
        <w:spacing w:before="180"/>
        <w:rPr>
          <w:lang w:eastAsia="ja-JP"/>
        </w:rPr>
      </w:pPr>
      <w:r>
        <w:rPr>
          <w:lang w:eastAsia="ja-JP"/>
        </w:rPr>
        <w:t>Specify timing associated with beam-based operation to new SCS (i.e., 48</w:t>
      </w:r>
      <w:r>
        <w:rPr>
          <w:lang w:eastAsia="zh-CN"/>
        </w:rPr>
        <w:t>0k</w:t>
      </w:r>
      <w:r>
        <w:rPr>
          <w:rFonts w:hint="eastAsia"/>
          <w:lang w:eastAsia="zh-CN"/>
        </w:rPr>
        <w:t>Hz</w:t>
      </w:r>
      <w:r>
        <w:rPr>
          <w:lang w:eastAsia="zh-CN"/>
        </w:rPr>
        <w:t xml:space="preserve"> </w:t>
      </w:r>
      <w:r>
        <w:rPr>
          <w:rFonts w:hint="eastAsia"/>
          <w:lang w:eastAsia="zh-CN"/>
        </w:rPr>
        <w:t>and</w:t>
      </w:r>
      <w:r>
        <w:rPr>
          <w:lang w:eastAsia="zh-CN"/>
        </w:rPr>
        <w:t>/or 960kHz</w:t>
      </w:r>
      <w:r>
        <w:rPr>
          <w:lang w:eastAsia="ja-JP"/>
        </w:rPr>
        <w:t>), study, and specify if needed, potential enhancement for shared spectrum operation</w:t>
      </w:r>
    </w:p>
    <w:p w:rsidR="005B4445" w:rsidRDefault="008B2574">
      <w:pPr>
        <w:pStyle w:val="B1"/>
        <w:numPr>
          <w:ilvl w:val="2"/>
          <w:numId w:val="11"/>
        </w:numPr>
        <w:spacing w:before="180"/>
        <w:rPr>
          <w:lang w:val="en-US" w:eastAsia="zh-CN"/>
        </w:rPr>
      </w:pPr>
      <w:r>
        <w:rPr>
          <w:lang w:val="en-US" w:eastAsia="ja-JP"/>
        </w:rPr>
        <w:t>Study which beam management will be use</w:t>
      </w:r>
      <w:r>
        <w:rPr>
          <w:lang w:val="en-US" w:eastAsia="ja-JP"/>
        </w:rPr>
        <w:t>d as a basis: R15/16 or R17</w:t>
      </w:r>
      <w:r>
        <w:rPr>
          <w:lang w:eastAsia="ja-JP"/>
        </w:rPr>
        <w:t xml:space="preserve"> in RAN #91-e</w:t>
      </w:r>
    </w:p>
    <w:p w:rsidR="005B4445" w:rsidRDefault="008B2574">
      <w:pPr>
        <w:pStyle w:val="Heading1"/>
        <w:spacing w:before="120" w:after="300" w:line="240" w:lineRule="auto"/>
        <w:ind w:left="448" w:hanging="448"/>
        <w:jc w:val="both"/>
        <w:rPr>
          <w:rFonts w:ascii="Times New Roman" w:eastAsia="宋体" w:hAnsi="Times New Roman"/>
          <w:b/>
          <w:sz w:val="32"/>
          <w:szCs w:val="32"/>
          <w:lang w:val="en-US" w:eastAsia="zh-CN"/>
        </w:rPr>
      </w:pPr>
      <w:r>
        <w:rPr>
          <w:rFonts w:ascii="Times New Roman" w:eastAsia="宋体" w:hAnsi="Times New Roman" w:hint="eastAsia"/>
          <w:b/>
          <w:sz w:val="32"/>
          <w:szCs w:val="32"/>
          <w:lang w:val="en-US" w:eastAsia="zh-CN"/>
        </w:rPr>
        <w:t xml:space="preserve"> Discussion on beam management</w:t>
      </w:r>
    </w:p>
    <w:p w:rsidR="005B4445" w:rsidRDefault="008B2574">
      <w:pPr>
        <w:jc w:val="both"/>
        <w:rPr>
          <w:lang w:val="en-US" w:eastAsia="zh-CN"/>
        </w:rPr>
      </w:pPr>
      <w:r>
        <w:rPr>
          <w:rFonts w:hint="eastAsia"/>
          <w:lang w:val="en-US" w:eastAsia="zh-CN"/>
        </w:rPr>
        <w:t>As Rel-17 FeMIMO is still under discussion, there are many issues that have not yet come to conclusions. As a contrast, Rel-15/16 NR have been frozen and the versions are relatively st</w:t>
      </w:r>
      <w:r>
        <w:rPr>
          <w:rFonts w:hint="eastAsia"/>
          <w:lang w:val="en-US" w:eastAsia="zh-CN"/>
        </w:rPr>
        <w:t>able, thus we suggest using beam management in Rel-15/16 NR as a basis for NR operation above 52.6 GHz. If some issues on beam management related to Rel-17 FeMIMO are discussed in the topic of NR above 52.6 GHz, two work items can share and/or confirm them</w:t>
      </w:r>
      <w:r>
        <w:rPr>
          <w:rFonts w:hint="eastAsia"/>
          <w:lang w:val="en-US" w:eastAsia="zh-CN"/>
        </w:rPr>
        <w:t xml:space="preserve"> at that time.</w:t>
      </w:r>
    </w:p>
    <w:p w:rsidR="005B4445" w:rsidRDefault="008B2574">
      <w:pPr>
        <w:jc w:val="both"/>
        <w:rPr>
          <w:rFonts w:eastAsia="宋体"/>
          <w:b/>
          <w:lang w:val="en-US" w:eastAsia="zh-CN"/>
        </w:rPr>
      </w:pPr>
      <w:r>
        <w:rPr>
          <w:rFonts w:eastAsia="宋体" w:hint="eastAsia"/>
          <w:b/>
          <w:lang w:val="en-US" w:eastAsia="zh-CN"/>
        </w:rPr>
        <w:t>Proposal</w:t>
      </w:r>
      <w:r>
        <w:rPr>
          <w:b/>
          <w:lang w:eastAsia="ja-JP"/>
        </w:rPr>
        <w:t xml:space="preserve"> </w:t>
      </w:r>
      <w:r>
        <w:rPr>
          <w:rFonts w:eastAsia="宋体" w:hint="eastAsia"/>
          <w:b/>
          <w:lang w:val="en-US" w:eastAsia="zh-CN"/>
        </w:rPr>
        <w:t>1</w:t>
      </w:r>
      <w:r>
        <w:rPr>
          <w:b/>
          <w:lang w:eastAsia="ja-JP"/>
        </w:rPr>
        <w:t xml:space="preserve">: </w:t>
      </w:r>
      <w:r>
        <w:rPr>
          <w:rFonts w:hint="eastAsia"/>
          <w:b/>
          <w:lang w:val="en-US" w:eastAsia="zh-CN"/>
        </w:rPr>
        <w:t xml:space="preserve"> Beam management in Rel-15/16 NR could be used as </w:t>
      </w:r>
      <w:r>
        <w:rPr>
          <w:b/>
          <w:lang w:val="en-US" w:eastAsia="zh-CN"/>
        </w:rPr>
        <w:t>the</w:t>
      </w:r>
      <w:r>
        <w:rPr>
          <w:rFonts w:hint="eastAsia"/>
          <w:b/>
          <w:lang w:val="en-US" w:eastAsia="zh-CN"/>
        </w:rPr>
        <w:t xml:space="preserve"> basis for </w:t>
      </w:r>
      <w:r>
        <w:rPr>
          <w:b/>
          <w:lang w:val="en-US" w:eastAsia="zh-CN"/>
        </w:rPr>
        <w:t>specifying</w:t>
      </w:r>
      <w:r>
        <w:rPr>
          <w:rFonts w:hint="eastAsia"/>
          <w:b/>
          <w:lang w:val="en-US" w:eastAsia="zh-CN"/>
        </w:rPr>
        <w:t xml:space="preserve"> </w:t>
      </w:r>
      <w:r>
        <w:rPr>
          <w:rFonts w:hint="eastAsia"/>
          <w:b/>
          <w:lang w:val="en-US" w:eastAsia="zh-CN"/>
        </w:rPr>
        <w:t>NR operation above 52.6 GHz.</w:t>
      </w:r>
    </w:p>
    <w:p w:rsidR="005B4445" w:rsidRDefault="008B2574">
      <w:pPr>
        <w:pStyle w:val="Heading2"/>
        <w:numPr>
          <w:ilvl w:val="1"/>
          <w:numId w:val="0"/>
        </w:numPr>
        <w:snapToGrid w:val="0"/>
        <w:spacing w:after="240" w:line="260" w:lineRule="auto"/>
        <w:rPr>
          <w:rFonts w:ascii="Times New Roman" w:eastAsia="宋体" w:hAnsi="Times New Roman"/>
          <w:b/>
          <w:bCs w:val="0"/>
          <w:lang w:val="en-US" w:eastAsia="zh-CN"/>
        </w:rPr>
      </w:pPr>
      <w:r>
        <w:rPr>
          <w:rFonts w:ascii="Times New Roman" w:hAnsi="Times New Roman"/>
          <w:b/>
          <w:bCs w:val="0"/>
          <w:lang w:val="en-US"/>
        </w:rPr>
        <w:t xml:space="preserve">2.1 </w:t>
      </w:r>
      <w:r>
        <w:rPr>
          <w:rFonts w:ascii="Times New Roman" w:hAnsi="Times New Roman"/>
          <w:b/>
          <w:bCs w:val="0"/>
          <w:lang w:val="en-US"/>
        </w:rPr>
        <w:tab/>
      </w:r>
      <w:r>
        <w:rPr>
          <w:rFonts w:ascii="Times New Roman" w:eastAsia="宋体" w:hAnsi="Times New Roman" w:hint="eastAsia"/>
          <w:b/>
          <w:bCs w:val="0"/>
          <w:lang w:val="en-US" w:eastAsia="zh-CN"/>
        </w:rPr>
        <w:t>Timing associated with beam-based operation</w:t>
      </w:r>
    </w:p>
    <w:p w:rsidR="005B4445" w:rsidRDefault="008B2574">
      <w:pPr>
        <w:widowControl w:val="0"/>
        <w:spacing w:before="100" w:line="260" w:lineRule="auto"/>
        <w:jc w:val="both"/>
        <w:outlineLvl w:val="2"/>
        <w:rPr>
          <w:rFonts w:eastAsia="宋体"/>
          <w:b/>
          <w:bCs/>
          <w:sz w:val="24"/>
          <w:szCs w:val="24"/>
          <w:lang w:val="en-US" w:eastAsia="zh-CN"/>
        </w:rPr>
      </w:pPr>
      <w:r>
        <w:rPr>
          <w:rFonts w:eastAsia="宋体" w:hint="eastAsia"/>
          <w:b/>
          <w:bCs/>
          <w:sz w:val="24"/>
          <w:szCs w:val="24"/>
          <w:lang w:val="en-US" w:eastAsia="zh-CN"/>
        </w:rPr>
        <w:t>2.1.1 Time for applying a new beam</w:t>
      </w:r>
    </w:p>
    <w:p w:rsidR="005B4445" w:rsidRDefault="008B2574">
      <w:pPr>
        <w:jc w:val="both"/>
        <w:rPr>
          <w:lang w:val="en-US" w:eastAsia="zh-CN"/>
        </w:rPr>
      </w:pPr>
      <w:r>
        <w:rPr>
          <w:rFonts w:hint="eastAsia"/>
          <w:lang w:val="en-US" w:eastAsia="zh-CN"/>
        </w:rPr>
        <w:t xml:space="preserve">In Rel-15/16 NR, after 28 symbols from a last symbol of a first reception PDCCH used for BFR response, UE can use the new beam to transmit UL channels and signals. </w:t>
      </w:r>
      <w:r>
        <w:rPr>
          <w:rFonts w:eastAsia="宋体"/>
          <w:bCs/>
          <w:lang w:val="en-US" w:eastAsia="zh-CN"/>
        </w:rPr>
        <w:t xml:space="preserve">For </w:t>
      </w:r>
      <w:r>
        <w:rPr>
          <w:rFonts w:eastAsia="宋体" w:hint="eastAsia"/>
          <w:bCs/>
          <w:lang w:val="en-US" w:eastAsia="zh-CN"/>
        </w:rPr>
        <w:t xml:space="preserve">new supported </w:t>
      </w:r>
      <w:r>
        <w:rPr>
          <w:rFonts w:eastAsia="宋体"/>
          <w:bCs/>
          <w:lang w:val="en-US" w:eastAsia="zh-CN"/>
        </w:rPr>
        <w:t>SCS i.e. 480 kHz / 960 kHz</w:t>
      </w:r>
      <w:r>
        <w:rPr>
          <w:rFonts w:eastAsia="宋体" w:hint="eastAsia"/>
          <w:bCs/>
          <w:lang w:val="en-US" w:eastAsia="zh-CN"/>
        </w:rPr>
        <w:t xml:space="preserve"> in Rel-17 NR above </w:t>
      </w:r>
      <w:r>
        <w:rPr>
          <w:rFonts w:eastAsia="宋体" w:hint="eastAsia"/>
          <w:bCs/>
          <w:lang w:val="en-US" w:eastAsia="zh-CN"/>
        </w:rPr>
        <w:lastRenderedPageBreak/>
        <w:t>52.6 GHz</w:t>
      </w:r>
      <w:r>
        <w:rPr>
          <w:rFonts w:eastAsia="宋体"/>
          <w:bCs/>
          <w:lang w:val="en-US" w:eastAsia="zh-CN"/>
        </w:rPr>
        <w:t xml:space="preserve">, the length </w:t>
      </w:r>
      <w:r>
        <w:rPr>
          <w:rFonts w:eastAsia="宋体" w:hint="eastAsia"/>
          <w:bCs/>
          <w:lang w:val="en-US" w:eastAsia="zh-CN"/>
        </w:rPr>
        <w:t>of a sy</w:t>
      </w:r>
      <w:r>
        <w:rPr>
          <w:rFonts w:eastAsia="宋体" w:hint="eastAsia"/>
          <w:bCs/>
          <w:lang w:val="en-US" w:eastAsia="zh-CN"/>
        </w:rPr>
        <w:t xml:space="preserve">mbol </w:t>
      </w:r>
      <w:r>
        <w:rPr>
          <w:rFonts w:eastAsia="宋体"/>
          <w:bCs/>
          <w:lang w:val="en-US" w:eastAsia="zh-CN"/>
        </w:rPr>
        <w:t xml:space="preserve">becomes </w:t>
      </w:r>
      <w:r>
        <w:rPr>
          <w:rFonts w:eastAsia="宋体" w:hint="eastAsia"/>
          <w:bCs/>
          <w:lang w:val="en-US" w:eastAsia="zh-CN"/>
        </w:rPr>
        <w:t xml:space="preserve">more </w:t>
      </w:r>
      <w:r>
        <w:rPr>
          <w:rFonts w:eastAsia="宋体"/>
          <w:bCs/>
          <w:lang w:val="en-US" w:eastAsia="zh-CN"/>
        </w:rPr>
        <w:t>shorter.</w:t>
      </w:r>
      <w:r>
        <w:rPr>
          <w:rFonts w:eastAsia="宋体" w:hint="eastAsia"/>
          <w:bCs/>
          <w:lang w:val="en-US" w:eastAsia="zh-CN"/>
        </w:rPr>
        <w:t xml:space="preserve"> </w:t>
      </w:r>
      <w:r>
        <w:rPr>
          <w:lang w:val="en-US" w:eastAsia="zh-CN"/>
        </w:rPr>
        <w:t xml:space="preserve">28 symbol may not be enough for </w:t>
      </w:r>
      <w:r>
        <w:rPr>
          <w:rFonts w:hint="eastAsia"/>
          <w:lang w:val="en-US" w:eastAsia="zh-CN"/>
        </w:rPr>
        <w:t>UE</w:t>
      </w:r>
      <w:r>
        <w:rPr>
          <w:lang w:val="en-US" w:eastAsia="zh-CN"/>
        </w:rPr>
        <w:t xml:space="preserve"> to </w:t>
      </w:r>
      <w:r>
        <w:rPr>
          <w:rFonts w:hint="eastAsia"/>
          <w:lang w:val="en-US" w:eastAsia="zh-CN"/>
        </w:rPr>
        <w:t>decode PDCCH and use the new beam. The time for applying a new beam after receiving PDCCH with BFR response may need to be re-considered.</w:t>
      </w:r>
    </w:p>
    <w:p w:rsidR="005B4445" w:rsidRDefault="008B2574">
      <w:pPr>
        <w:jc w:val="both"/>
        <w:rPr>
          <w:lang w:val="en-US" w:eastAsia="zh-CN"/>
        </w:rPr>
      </w:pPr>
      <w:r>
        <w:rPr>
          <w:rFonts w:eastAsia="宋体" w:hint="eastAsia"/>
          <w:b/>
          <w:lang w:val="en-US" w:eastAsia="zh-CN"/>
        </w:rPr>
        <w:t>Proposal</w:t>
      </w:r>
      <w:r>
        <w:rPr>
          <w:b/>
          <w:lang w:eastAsia="ja-JP"/>
        </w:rPr>
        <w:t xml:space="preserve"> </w:t>
      </w:r>
      <w:r>
        <w:rPr>
          <w:rFonts w:eastAsia="宋体" w:hint="eastAsia"/>
          <w:b/>
          <w:lang w:val="en-US" w:eastAsia="zh-CN"/>
        </w:rPr>
        <w:t>2</w:t>
      </w:r>
      <w:r>
        <w:rPr>
          <w:b/>
          <w:lang w:eastAsia="ja-JP"/>
        </w:rPr>
        <w:t xml:space="preserve">: </w:t>
      </w:r>
      <w:r>
        <w:rPr>
          <w:rFonts w:hint="eastAsia"/>
          <w:b/>
          <w:lang w:val="en-US" w:eastAsia="zh-CN"/>
        </w:rPr>
        <w:t xml:space="preserve"> </w:t>
      </w:r>
      <w:r>
        <w:rPr>
          <w:rFonts w:eastAsia="宋体" w:hint="eastAsia"/>
          <w:b/>
          <w:lang w:val="en-US" w:eastAsia="zh-CN"/>
        </w:rPr>
        <w:t>The time for applying a new beam after r</w:t>
      </w:r>
      <w:r>
        <w:rPr>
          <w:rFonts w:eastAsia="宋体" w:hint="eastAsia"/>
          <w:b/>
          <w:lang w:val="en-US" w:eastAsia="zh-CN"/>
        </w:rPr>
        <w:t xml:space="preserve">eceiving PDCCH with BFR response </w:t>
      </w:r>
      <w:r>
        <w:rPr>
          <w:rFonts w:hint="eastAsia"/>
          <w:b/>
          <w:lang w:val="en-US" w:eastAsia="zh-CN"/>
        </w:rPr>
        <w:t xml:space="preserve">for the new supported </w:t>
      </w:r>
      <w:r>
        <w:rPr>
          <w:rFonts w:eastAsia="宋体"/>
          <w:b/>
          <w:lang w:val="en-US" w:eastAsia="zh-CN"/>
        </w:rPr>
        <w:t>SCS 480 kHz / 960 kHz</w:t>
      </w:r>
      <w:r>
        <w:rPr>
          <w:rFonts w:eastAsia="宋体" w:hint="eastAsia"/>
          <w:b/>
          <w:lang w:val="en-US" w:eastAsia="zh-CN"/>
        </w:rPr>
        <w:t xml:space="preserve"> may need to be re-considered.</w:t>
      </w:r>
    </w:p>
    <w:p w:rsidR="005B4445" w:rsidRDefault="008B2574">
      <w:pPr>
        <w:widowControl w:val="0"/>
        <w:spacing w:before="300" w:line="260" w:lineRule="auto"/>
        <w:jc w:val="both"/>
        <w:outlineLvl w:val="2"/>
        <w:rPr>
          <w:rFonts w:eastAsia="宋体"/>
          <w:b/>
          <w:bCs/>
          <w:sz w:val="24"/>
          <w:szCs w:val="24"/>
          <w:lang w:val="en-US" w:eastAsia="zh-CN"/>
        </w:rPr>
      </w:pPr>
      <w:r>
        <w:rPr>
          <w:rFonts w:eastAsia="宋体" w:hint="eastAsia"/>
          <w:b/>
          <w:bCs/>
          <w:sz w:val="24"/>
          <w:szCs w:val="24"/>
          <w:lang w:val="en-US" w:eastAsia="zh-CN"/>
        </w:rPr>
        <w:t xml:space="preserve">2.1.2 Periodicity for beam failure </w:t>
      </w:r>
      <w:r>
        <w:rPr>
          <w:rFonts w:eastAsia="宋体" w:hint="eastAsia"/>
          <w:b/>
          <w:bCs/>
          <w:sz w:val="24"/>
          <w:szCs w:val="24"/>
          <w:lang w:val="en-US" w:eastAsia="zh-CN"/>
        </w:rPr>
        <w:t>indication</w:t>
      </w:r>
    </w:p>
    <w:p w:rsidR="005B4445" w:rsidRDefault="008B2574">
      <w:pPr>
        <w:spacing w:line="260" w:lineRule="auto"/>
        <w:jc w:val="both"/>
        <w:rPr>
          <w:lang w:val="en-US" w:eastAsia="zh-CN"/>
        </w:rPr>
      </w:pPr>
      <w:r>
        <w:rPr>
          <w:rFonts w:eastAsia="宋体" w:hint="eastAsia"/>
          <w:lang w:val="en-US" w:eastAsia="zh-CN"/>
        </w:rPr>
        <w:t>According to TS 38.213</w:t>
      </w:r>
      <w:r>
        <w:rPr>
          <w:rFonts w:eastAsia="宋体" w:hint="eastAsia"/>
          <w:lang w:val="en-US" w:eastAsia="zh-CN"/>
        </w:rPr>
        <w:t>, in</w:t>
      </w:r>
      <w:r>
        <w:rPr>
          <w:rFonts w:eastAsia="等线"/>
        </w:rPr>
        <w:t xml:space="preserve"> </w:t>
      </w:r>
      <w:r>
        <w:rPr>
          <w:rFonts w:eastAsia="等线"/>
        </w:rPr>
        <w:t xml:space="preserve">non-DRX mode </w:t>
      </w:r>
      <w:r>
        <w:rPr>
          <w:rFonts w:eastAsia="等线"/>
        </w:rPr>
        <w:t>operation</w:t>
      </w:r>
      <w:r>
        <w:rPr>
          <w:rFonts w:eastAsia="宋体" w:hint="eastAsia"/>
          <w:lang w:val="en-US" w:eastAsia="zh-CN"/>
        </w:rPr>
        <w:t>, t</w:t>
      </w:r>
      <w:r>
        <w:t xml:space="preserve">he physical layer informs the higher layers when the </w:t>
      </w:r>
      <w:r>
        <w:rPr>
          <w:iCs/>
        </w:rPr>
        <w:t xml:space="preserve">radio link quality </w:t>
      </w:r>
      <w:r>
        <w:t>is worse than the threshold Q</w:t>
      </w:r>
      <w:r>
        <w:rPr>
          <w:vertAlign w:val="subscript"/>
        </w:rPr>
        <w:t>out,LR</w:t>
      </w:r>
      <w:r>
        <w:t xml:space="preserve"> with a periodicity </w:t>
      </w:r>
      <w:r>
        <w:rPr>
          <w:lang w:val="en-US"/>
        </w:rPr>
        <w:t xml:space="preserve">determined by the maximum between the shortest periodicity among the periodic CSI-RS configurations, and/or SS/PBCH blocks </w:t>
      </w:r>
      <w:r>
        <w:rPr>
          <w:iCs/>
        </w:rPr>
        <w:t>on the</w:t>
      </w:r>
      <w:r>
        <w:rPr>
          <w:iCs/>
        </w:rPr>
        <w:t xml:space="preserve"> PCell or the PSCell,</w:t>
      </w:r>
      <w:r>
        <w:rPr>
          <w:lang w:val="en-US"/>
        </w:rPr>
        <w:t xml:space="preserve"> in the set </w:t>
      </w:r>
      <w:r>
        <w:rPr>
          <w:iCs/>
          <w:noProof/>
          <w:position w:val="-10"/>
          <w:lang w:val="en-US" w:eastAsia="zh-CN"/>
        </w:rPr>
        <w:drawing>
          <wp:inline distT="0" distB="0" distL="114300" distR="114300">
            <wp:extent cx="182880" cy="182880"/>
            <wp:effectExtent l="0" t="0" r="7620" b="6350"/>
            <wp:docPr id="58"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图片 36"/>
                    <pic:cNvPicPr>
                      <a:picLocks noChangeAspect="1"/>
                    </pic:cNvPicPr>
                  </pic:nvPicPr>
                  <pic:blipFill>
                    <a:blip r:embed="rId8"/>
                    <a:stretch>
                      <a:fillRect/>
                    </a:stretch>
                  </pic:blipFill>
                  <pic:spPr>
                    <a:xfrm>
                      <a:off x="0" y="0"/>
                      <a:ext cx="182880" cy="182880"/>
                    </a:xfrm>
                    <a:prstGeom prst="rect">
                      <a:avLst/>
                    </a:prstGeom>
                    <a:noFill/>
                    <a:ln>
                      <a:noFill/>
                    </a:ln>
                  </pic:spPr>
                </pic:pic>
              </a:graphicData>
            </a:graphic>
          </wp:inline>
        </w:drawing>
      </w:r>
      <w:r>
        <w:rPr>
          <w:iCs/>
        </w:rPr>
        <w:t xml:space="preserve"> that the UE uses to assess the radio link quality and 2 msec.</w:t>
      </w:r>
      <w:r>
        <w:rPr>
          <w:rFonts w:eastAsia="宋体" w:hint="eastAsia"/>
          <w:iCs/>
          <w:lang w:val="en-US" w:eastAsia="zh-CN"/>
        </w:rPr>
        <w:t xml:space="preserve"> </w:t>
      </w:r>
      <w:r>
        <w:rPr>
          <w:rFonts w:hint="eastAsia"/>
          <w:lang w:val="en-US" w:eastAsia="zh-CN"/>
        </w:rPr>
        <w:t xml:space="preserve">That means the shortest periodicity for the physical layer to </w:t>
      </w:r>
      <w:r>
        <w:rPr>
          <w:rFonts w:hint="eastAsia"/>
          <w:lang w:val="en-US" w:eastAsia="zh-CN"/>
        </w:rPr>
        <w:t>i</w:t>
      </w:r>
      <w:r>
        <w:rPr>
          <w:rFonts w:hint="eastAsia"/>
          <w:lang w:val="en-US" w:eastAsia="zh-CN"/>
        </w:rPr>
        <w:t>nform</w:t>
      </w:r>
      <w:r>
        <w:rPr>
          <w:rFonts w:hint="eastAsia"/>
          <w:lang w:val="en-US" w:eastAsia="zh-CN"/>
        </w:rPr>
        <w:t xml:space="preserve"> whether beam failure occurs is 2 msec. However, in frequency band 52.6 GHz ~ 71 GHz, </w:t>
      </w:r>
      <w:r>
        <w:rPr>
          <w:rFonts w:hint="eastAsia"/>
          <w:lang w:val="en-US" w:eastAsia="zh-CN"/>
        </w:rPr>
        <w:t xml:space="preserve">more beams and narrower beams will be deployed, which makes beam blocking phenomenon appears </w:t>
      </w:r>
      <w:r>
        <w:rPr>
          <w:lang w:val="en-US" w:eastAsia="zh-CN"/>
        </w:rPr>
        <w:t xml:space="preserve">more </w:t>
      </w:r>
      <w:r>
        <w:rPr>
          <w:rFonts w:hint="eastAsia"/>
          <w:lang w:val="en-US" w:eastAsia="zh-CN"/>
        </w:rPr>
        <w:t xml:space="preserve">frequently. Accordingly, beam failure will occur more frequently compared with in FR2 band. Thus for </w:t>
      </w:r>
      <w:r>
        <w:rPr>
          <w:rFonts w:hint="eastAsia"/>
          <w:lang w:val="en-US" w:eastAsia="zh-CN"/>
        </w:rPr>
        <w:t xml:space="preserve">the </w:t>
      </w:r>
      <w:r>
        <w:rPr>
          <w:rFonts w:hint="eastAsia"/>
          <w:lang w:val="en-US" w:eastAsia="zh-CN"/>
        </w:rPr>
        <w:t>notification</w:t>
      </w:r>
      <w:r>
        <w:rPr>
          <w:rFonts w:hint="eastAsia"/>
          <w:lang w:val="en-US" w:eastAsia="zh-CN"/>
        </w:rPr>
        <w:t xml:space="preserve"> of </w:t>
      </w:r>
      <w:r>
        <w:rPr>
          <w:rFonts w:hint="eastAsia"/>
          <w:lang w:val="en-US" w:eastAsia="zh-CN"/>
        </w:rPr>
        <w:t>beam failure</w:t>
      </w:r>
      <w:r>
        <w:rPr>
          <w:rFonts w:hint="eastAsia"/>
          <w:lang w:val="en-US" w:eastAsia="zh-CN"/>
        </w:rPr>
        <w:t xml:space="preserve"> d</w:t>
      </w:r>
      <w:r>
        <w:rPr>
          <w:rFonts w:hint="eastAsia"/>
          <w:lang w:val="en-US" w:eastAsia="zh-CN"/>
        </w:rPr>
        <w:t>etection</w:t>
      </w:r>
      <w:r>
        <w:rPr>
          <w:rFonts w:hint="eastAsia"/>
          <w:lang w:val="en-US" w:eastAsia="zh-CN"/>
        </w:rPr>
        <w:t xml:space="preserve">, 2ms as a smallest periodicity is a </w:t>
      </w:r>
      <w:r>
        <w:rPr>
          <w:lang w:val="en-US" w:eastAsia="zh-CN"/>
        </w:rPr>
        <w:t>bit</w:t>
      </w:r>
      <w:r>
        <w:rPr>
          <w:rFonts w:hint="eastAsia"/>
          <w:lang w:val="en-US" w:eastAsia="zh-CN"/>
        </w:rPr>
        <w:t xml:space="preserve"> </w:t>
      </w:r>
      <w:r>
        <w:rPr>
          <w:rFonts w:hint="eastAsia"/>
          <w:lang w:val="en-US" w:eastAsia="zh-CN"/>
        </w:rPr>
        <w:t>too long. The value of the shortest periodicity should be reconsidered.</w:t>
      </w:r>
    </w:p>
    <w:p w:rsidR="005B4445" w:rsidRDefault="008B2574">
      <w:pPr>
        <w:jc w:val="both"/>
        <w:rPr>
          <w:lang w:val="en-US" w:eastAsia="zh-CN"/>
        </w:rPr>
      </w:pPr>
      <w:r>
        <w:rPr>
          <w:rFonts w:eastAsia="宋体" w:hint="eastAsia"/>
          <w:b/>
          <w:lang w:val="en-US" w:eastAsia="zh-CN"/>
        </w:rPr>
        <w:t>Proposal</w:t>
      </w:r>
      <w:r>
        <w:rPr>
          <w:b/>
          <w:lang w:eastAsia="ja-JP"/>
        </w:rPr>
        <w:t xml:space="preserve"> </w:t>
      </w:r>
      <w:r>
        <w:rPr>
          <w:rFonts w:eastAsia="宋体" w:hint="eastAsia"/>
          <w:b/>
          <w:lang w:val="en-US" w:eastAsia="zh-CN"/>
        </w:rPr>
        <w:t>3</w:t>
      </w:r>
      <w:r>
        <w:rPr>
          <w:b/>
          <w:lang w:eastAsia="ja-JP"/>
        </w:rPr>
        <w:t xml:space="preserve">: </w:t>
      </w:r>
      <w:r>
        <w:rPr>
          <w:rFonts w:hint="eastAsia"/>
          <w:b/>
          <w:lang w:val="en-US" w:eastAsia="zh-CN"/>
        </w:rPr>
        <w:t xml:space="preserve"> The value of shortest periodicity for the physical layer to </w:t>
      </w:r>
      <w:r>
        <w:rPr>
          <w:rFonts w:hint="eastAsia"/>
          <w:b/>
          <w:lang w:val="en-US" w:eastAsia="zh-CN"/>
        </w:rPr>
        <w:t>inform</w:t>
      </w:r>
      <w:r>
        <w:rPr>
          <w:rFonts w:hint="eastAsia"/>
          <w:b/>
          <w:lang w:val="en-US" w:eastAsia="zh-CN"/>
        </w:rPr>
        <w:t xml:space="preserve"> whether beam failure occurs </w:t>
      </w:r>
      <w:r>
        <w:rPr>
          <w:b/>
          <w:lang w:val="en-US" w:eastAsia="zh-CN"/>
        </w:rPr>
        <w:t>should</w:t>
      </w:r>
      <w:r>
        <w:rPr>
          <w:rFonts w:hint="eastAsia"/>
          <w:b/>
          <w:lang w:val="en-US" w:eastAsia="zh-CN"/>
        </w:rPr>
        <w:t xml:space="preserve"> </w:t>
      </w:r>
      <w:r>
        <w:rPr>
          <w:rFonts w:hint="eastAsia"/>
          <w:b/>
          <w:lang w:val="en-US" w:eastAsia="zh-CN"/>
        </w:rPr>
        <w:t xml:space="preserve">be </w:t>
      </w:r>
      <w:r>
        <w:rPr>
          <w:rFonts w:hint="eastAsia"/>
          <w:b/>
          <w:lang w:val="en-US" w:eastAsia="zh-CN"/>
        </w:rPr>
        <w:t>re-considered for NR operation above 52.6 GHz.</w:t>
      </w:r>
    </w:p>
    <w:p w:rsidR="005B4445" w:rsidRDefault="008B2574">
      <w:pPr>
        <w:widowControl w:val="0"/>
        <w:spacing w:before="300" w:line="260" w:lineRule="auto"/>
        <w:jc w:val="both"/>
        <w:outlineLvl w:val="2"/>
        <w:rPr>
          <w:rFonts w:eastAsia="宋体"/>
          <w:b/>
          <w:bCs/>
          <w:sz w:val="24"/>
          <w:szCs w:val="24"/>
          <w:lang w:val="en-US" w:eastAsia="zh-CN"/>
        </w:rPr>
      </w:pPr>
      <w:r>
        <w:rPr>
          <w:rFonts w:eastAsia="宋体" w:hint="eastAsia"/>
          <w:b/>
          <w:bCs/>
          <w:sz w:val="24"/>
          <w:szCs w:val="24"/>
          <w:lang w:val="en-US" w:eastAsia="zh-CN"/>
        </w:rPr>
        <w:t>2.1.3 Beam switching time for larger SCSs 480/960 kHz</w:t>
      </w:r>
    </w:p>
    <w:p w:rsidR="005B4445" w:rsidRDefault="008B2574">
      <w:pPr>
        <w:widowControl w:val="0"/>
        <w:spacing w:line="260" w:lineRule="auto"/>
        <w:jc w:val="both"/>
        <w:rPr>
          <w:rFonts w:eastAsia="宋体"/>
          <w:lang w:val="en-US" w:eastAsia="zh-CN"/>
        </w:rPr>
      </w:pPr>
      <w:r>
        <w:t>In Rel</w:t>
      </w:r>
      <w:r>
        <w:rPr>
          <w:rFonts w:hint="eastAsia"/>
          <w:lang w:val="en-US" w:eastAsia="zh-CN"/>
        </w:rPr>
        <w:t>-</w:t>
      </w:r>
      <w:r>
        <w:t>15</w:t>
      </w:r>
      <w:r>
        <w:rPr>
          <w:rFonts w:hint="eastAsia"/>
          <w:lang w:val="en-US" w:eastAsia="zh-CN"/>
        </w:rPr>
        <w:t xml:space="preserve">, </w:t>
      </w:r>
      <w:r>
        <w:t>RAN4 made impact analysis of the beam switching</w:t>
      </w:r>
      <w:r>
        <w:rPr>
          <w:rFonts w:eastAsia="宋体" w:hint="eastAsia"/>
          <w:lang w:val="en-US" w:eastAsia="zh-CN"/>
        </w:rPr>
        <w:t xml:space="preserve"> and agreed that </w:t>
      </w:r>
      <w:r>
        <w:rPr>
          <w:rFonts w:eastAsia="宋体"/>
          <w:lang w:val="en-US" w:eastAsia="zh-CN"/>
        </w:rPr>
        <w:t>“</w:t>
      </w:r>
      <w:r>
        <w:rPr>
          <w:rFonts w:eastAsia="宋体" w:hint="eastAsia"/>
          <w:lang w:val="en-US" w:eastAsia="zh-CN"/>
        </w:rPr>
        <w:t xml:space="preserve">the </w:t>
      </w:r>
      <w:r>
        <w:t xml:space="preserve">worst-case beam switching time is </w:t>
      </w:r>
      <w:r>
        <w:rPr>
          <w:rFonts w:eastAsia="宋体" w:hint="eastAsia"/>
          <w:lang w:val="en-US" w:eastAsia="zh-CN"/>
        </w:rPr>
        <w:t xml:space="preserve">hence </w:t>
      </w:r>
      <w:r>
        <w:t>based on the analogue implementatio</w:t>
      </w:r>
      <w:r>
        <w:t>n and is estimated as &lt; 100</w:t>
      </w:r>
      <w:r>
        <w:rPr>
          <w:rFonts w:eastAsia="宋体" w:hint="eastAsia"/>
          <w:lang w:val="en-US" w:eastAsia="zh-CN"/>
        </w:rPr>
        <w:t xml:space="preserve"> </w:t>
      </w:r>
      <w:r>
        <w:t>ns</w:t>
      </w:r>
      <w:r>
        <w:rPr>
          <w:rFonts w:eastAsia="宋体" w:hint="eastAsia"/>
          <w:lang w:val="en-US" w:eastAsia="zh-CN"/>
        </w:rPr>
        <w:t>.</w:t>
      </w:r>
      <w:r>
        <w:rPr>
          <w:rFonts w:eastAsia="宋体"/>
          <w:lang w:val="en-US" w:eastAsia="zh-CN"/>
        </w:rPr>
        <w:t>”</w:t>
      </w:r>
      <w:r>
        <w:rPr>
          <w:rFonts w:eastAsia="宋体" w:hint="eastAsia"/>
          <w:lang w:val="en-US" w:eastAsia="zh-CN"/>
        </w:rPr>
        <w:t>. That is to say 100 ns is the largest time for beam switching according to RAN4</w:t>
      </w:r>
      <w:r>
        <w:rPr>
          <w:rFonts w:eastAsia="宋体"/>
          <w:lang w:val="en-US" w:eastAsia="zh-CN"/>
        </w:rPr>
        <w:t>’</w:t>
      </w:r>
      <w:r>
        <w:rPr>
          <w:rFonts w:eastAsia="宋体" w:hint="eastAsia"/>
          <w:lang w:val="en-US" w:eastAsia="zh-CN"/>
        </w:rPr>
        <w:t xml:space="preserve">s </w:t>
      </w:r>
      <w:r>
        <w:rPr>
          <w:rFonts w:eastAsia="宋体"/>
          <w:lang w:val="en-US" w:eastAsia="zh-CN"/>
        </w:rPr>
        <w:t>understanding</w:t>
      </w:r>
      <w:r>
        <w:rPr>
          <w:rFonts w:eastAsia="宋体" w:hint="eastAsia"/>
          <w:lang w:val="en-US" w:eastAsia="zh-CN"/>
        </w:rPr>
        <w:t>.</w:t>
      </w:r>
    </w:p>
    <w:p w:rsidR="005B4445" w:rsidRDefault="008B2574">
      <w:pPr>
        <w:widowControl w:val="0"/>
        <w:spacing w:line="260" w:lineRule="auto"/>
        <w:jc w:val="both"/>
        <w:rPr>
          <w:rFonts w:eastAsia="宋体"/>
          <w:lang w:val="en-US" w:eastAsia="zh-CN"/>
        </w:rPr>
      </w:pPr>
      <w:r>
        <w:rPr>
          <w:rFonts w:eastAsia="宋体" w:hint="eastAsia"/>
          <w:lang w:val="en-US" w:eastAsia="zh-CN"/>
        </w:rPr>
        <w:t>Table 1 shows the lengths of different types of CP with four SCSs = 120/240/480/960 kHz respectively. As shown in Table 1</w:t>
      </w:r>
      <w:r>
        <w:rPr>
          <w:rFonts w:eastAsia="宋体" w:hint="eastAsia"/>
          <w:lang w:val="en-US" w:eastAsia="zh-CN"/>
        </w:rPr>
        <w:t xml:space="preserve">, we can see at least for SCSs = 120/240 kHz, NCP lengths can cover delay spread, time errors as well as beam switching time. However, for SCSs = 480/960 kHz, </w:t>
      </w:r>
      <w:r>
        <w:t xml:space="preserve">larger </w:t>
      </w:r>
      <w:r>
        <w:rPr>
          <w:rFonts w:eastAsia="宋体" w:hint="eastAsia"/>
          <w:lang w:val="en-US" w:eastAsia="zh-CN"/>
        </w:rPr>
        <w:t xml:space="preserve">SCSs </w:t>
      </w:r>
      <w:r>
        <w:t>reduces the budget for timing errors and beam switching</w:t>
      </w:r>
      <w:r>
        <w:rPr>
          <w:rFonts w:eastAsia="宋体" w:hint="eastAsia"/>
          <w:lang w:val="en-US" w:eastAsia="zh-CN"/>
        </w:rPr>
        <w:t>, and thus</w:t>
      </w:r>
      <w:r>
        <w:rPr>
          <w:rFonts w:eastAsia="宋体"/>
          <w:lang w:val="en-US" w:eastAsia="zh-CN"/>
        </w:rPr>
        <w:t xml:space="preserve"> it is</w:t>
      </w:r>
      <w:r>
        <w:rPr>
          <w:rFonts w:eastAsia="宋体"/>
          <w:lang w:val="en-US" w:eastAsia="zh-CN"/>
        </w:rPr>
        <w:t xml:space="preserve"> difficult to ensure that beam switching can be done </w:t>
      </w:r>
      <w:r>
        <w:rPr>
          <w:rFonts w:eastAsia="宋体"/>
          <w:lang w:val="en-US" w:eastAsia="zh-CN"/>
        </w:rPr>
        <w:t>with</w:t>
      </w:r>
      <w:r>
        <w:rPr>
          <w:rFonts w:eastAsia="宋体"/>
          <w:lang w:val="en-US" w:eastAsia="zh-CN"/>
        </w:rPr>
        <w:t>in</w:t>
      </w:r>
      <w:r>
        <w:rPr>
          <w:rFonts w:eastAsia="宋体" w:hint="eastAsia"/>
          <w:lang w:val="en-US" w:eastAsia="zh-CN"/>
        </w:rPr>
        <w:t xml:space="preserve"> t</w:t>
      </w:r>
      <w:r>
        <w:rPr>
          <w:rFonts w:eastAsia="宋体"/>
          <w:lang w:val="en-US" w:eastAsia="zh-CN"/>
        </w:rPr>
        <w:t>he length</w:t>
      </w:r>
      <w:r>
        <w:rPr>
          <w:rFonts w:eastAsia="宋体" w:hint="eastAsia"/>
          <w:lang w:val="en-US" w:eastAsia="zh-CN"/>
        </w:rPr>
        <w:t>s</w:t>
      </w:r>
      <w:r>
        <w:rPr>
          <w:rFonts w:eastAsia="宋体"/>
          <w:lang w:val="en-US" w:eastAsia="zh-CN"/>
        </w:rPr>
        <w:t xml:space="preserve"> of NCP</w:t>
      </w:r>
      <w:r>
        <w:rPr>
          <w:rFonts w:eastAsia="宋体" w:hint="eastAsia"/>
          <w:lang w:val="en-US" w:eastAsia="zh-CN"/>
        </w:rPr>
        <w:t>.</w:t>
      </w:r>
      <w:bookmarkStart w:id="8" w:name="_GoBack"/>
      <w:bookmarkEnd w:id="8"/>
    </w:p>
    <w:p w:rsidR="005B4445" w:rsidRDefault="008B2574">
      <w:pPr>
        <w:widowControl w:val="0"/>
        <w:spacing w:after="60" w:line="260" w:lineRule="auto"/>
        <w:jc w:val="center"/>
        <w:rPr>
          <w:rFonts w:eastAsia="宋体"/>
          <w:b/>
          <w:bCs/>
          <w:lang w:val="en-US" w:eastAsia="zh-CN"/>
        </w:rPr>
      </w:pPr>
      <w:r>
        <w:rPr>
          <w:rFonts w:eastAsia="宋体"/>
          <w:b/>
          <w:bCs/>
          <w:lang w:val="en-US" w:eastAsia="zh-CN"/>
        </w:rPr>
        <w:t>Table 1: the length</w:t>
      </w:r>
      <w:r>
        <w:rPr>
          <w:rFonts w:eastAsia="宋体"/>
          <w:b/>
          <w:bCs/>
          <w:lang w:val="en-US" w:eastAsia="zh-CN"/>
        </w:rPr>
        <w:t>s of CP with different types based on four candidate SCSs</w:t>
      </w:r>
    </w:p>
    <w:tbl>
      <w:tblPr>
        <w:tblStyle w:val="TableGrid"/>
        <w:tblW w:w="7637" w:type="dxa"/>
        <w:jc w:val="center"/>
        <w:tblLayout w:type="fixed"/>
        <w:tblLook w:val="04A0" w:firstRow="1" w:lastRow="0" w:firstColumn="1" w:lastColumn="0" w:noHBand="0" w:noVBand="1"/>
      </w:tblPr>
      <w:tblGrid>
        <w:gridCol w:w="487"/>
        <w:gridCol w:w="771"/>
        <w:gridCol w:w="965"/>
        <w:gridCol w:w="1446"/>
        <w:gridCol w:w="1391"/>
        <w:gridCol w:w="1303"/>
        <w:gridCol w:w="1274"/>
      </w:tblGrid>
      <w:tr w:rsidR="005B4445">
        <w:trPr>
          <w:jc w:val="center"/>
        </w:trPr>
        <w:tc>
          <w:tcPr>
            <w:tcW w:w="487" w:type="dxa"/>
            <w:shd w:val="clear" w:color="auto" w:fill="F2F2F2" w:themeFill="background1" w:themeFillShade="F2"/>
          </w:tcPr>
          <w:p w:rsidR="005B4445" w:rsidRDefault="008B2574">
            <w:pPr>
              <w:widowControl w:val="0"/>
              <w:spacing w:after="60" w:line="260" w:lineRule="auto"/>
              <w:jc w:val="center"/>
              <w:rPr>
                <w:rFonts w:eastAsia="宋体"/>
                <w:b/>
                <w:bCs/>
                <w:lang w:val="en-US" w:eastAsia="zh-CN"/>
              </w:rPr>
            </w:pPr>
            <w:r>
              <w:rPr>
                <w:rFonts w:eastAsia="宋体"/>
                <w:b/>
                <w:bCs/>
                <w:lang w:val="en-US" w:eastAsia="zh-CN"/>
              </w:rPr>
              <w:t>u</w:t>
            </w:r>
          </w:p>
        </w:tc>
        <w:tc>
          <w:tcPr>
            <w:tcW w:w="771" w:type="dxa"/>
            <w:shd w:val="clear" w:color="auto" w:fill="F2F2F2" w:themeFill="background1" w:themeFillShade="F2"/>
          </w:tcPr>
          <w:p w:rsidR="005B4445" w:rsidRDefault="008B2574">
            <w:pPr>
              <w:widowControl w:val="0"/>
              <w:spacing w:after="60" w:line="260" w:lineRule="auto"/>
              <w:jc w:val="center"/>
              <w:rPr>
                <w:rFonts w:eastAsia="宋体"/>
                <w:b/>
                <w:bCs/>
                <w:lang w:val="en-US" w:eastAsia="zh-CN"/>
              </w:rPr>
            </w:pPr>
            <w:r>
              <w:rPr>
                <w:rFonts w:eastAsia="宋体"/>
                <w:b/>
                <w:bCs/>
                <w:lang w:val="en-US" w:eastAsia="zh-CN"/>
              </w:rPr>
              <w:t xml:space="preserve">SCS </w:t>
            </w:r>
          </w:p>
          <w:p w:rsidR="005B4445" w:rsidRDefault="008B2574">
            <w:pPr>
              <w:widowControl w:val="0"/>
              <w:spacing w:after="60" w:line="260" w:lineRule="auto"/>
              <w:jc w:val="center"/>
              <w:rPr>
                <w:rFonts w:eastAsia="宋体"/>
                <w:b/>
                <w:bCs/>
                <w:lang w:val="en-US" w:eastAsia="zh-CN"/>
              </w:rPr>
            </w:pPr>
            <w:r>
              <w:rPr>
                <w:rFonts w:eastAsia="宋体"/>
                <w:b/>
                <w:bCs/>
                <w:lang w:val="en-US" w:eastAsia="zh-CN"/>
              </w:rPr>
              <w:t>(kHz)</w:t>
            </w:r>
          </w:p>
        </w:tc>
        <w:tc>
          <w:tcPr>
            <w:tcW w:w="965" w:type="dxa"/>
            <w:shd w:val="clear" w:color="auto" w:fill="F2F2F2" w:themeFill="background1" w:themeFillShade="F2"/>
          </w:tcPr>
          <w:p w:rsidR="005B4445" w:rsidRDefault="008B2574">
            <w:pPr>
              <w:widowControl w:val="0"/>
              <w:spacing w:after="60" w:line="260" w:lineRule="auto"/>
              <w:jc w:val="center"/>
              <w:rPr>
                <w:rFonts w:eastAsia="宋体"/>
                <w:b/>
                <w:bCs/>
                <w:lang w:val="en-US" w:eastAsia="zh-CN"/>
              </w:rPr>
            </w:pPr>
            <w:r>
              <w:rPr>
                <w:rFonts w:eastAsia="宋体"/>
                <w:b/>
                <w:bCs/>
                <w:lang w:val="en-US" w:eastAsia="zh-CN"/>
              </w:rPr>
              <w:t>Slot</w:t>
            </w:r>
          </w:p>
          <w:p w:rsidR="005B4445" w:rsidRDefault="008B2574">
            <w:pPr>
              <w:widowControl w:val="0"/>
              <w:spacing w:after="60" w:line="260" w:lineRule="auto"/>
              <w:jc w:val="center"/>
              <w:rPr>
                <w:rFonts w:eastAsia="宋体"/>
                <w:b/>
                <w:bCs/>
                <w:lang w:val="en-US" w:eastAsia="zh-CN"/>
              </w:rPr>
            </w:pPr>
            <w:r>
              <w:rPr>
                <w:rFonts w:eastAsia="宋体"/>
                <w:b/>
                <w:bCs/>
                <w:lang w:val="en-US" w:eastAsia="zh-CN"/>
              </w:rPr>
              <w:t>length</w:t>
            </w:r>
          </w:p>
          <w:p w:rsidR="005B4445" w:rsidRDefault="008B2574">
            <w:pPr>
              <w:widowControl w:val="0"/>
              <w:spacing w:after="60" w:line="260" w:lineRule="auto"/>
              <w:jc w:val="center"/>
              <w:rPr>
                <w:rFonts w:eastAsia="宋体"/>
                <w:b/>
                <w:bCs/>
                <w:lang w:val="en-US" w:eastAsia="zh-CN"/>
              </w:rPr>
            </w:pPr>
            <w:r>
              <w:rPr>
                <w:rFonts w:eastAsia="宋体"/>
                <w:b/>
                <w:bCs/>
                <w:lang w:val="en-US" w:eastAsia="zh-CN"/>
              </w:rPr>
              <w:t>(us)</w:t>
            </w:r>
          </w:p>
        </w:tc>
        <w:tc>
          <w:tcPr>
            <w:tcW w:w="1446" w:type="dxa"/>
            <w:shd w:val="clear" w:color="auto" w:fill="F2F2F2" w:themeFill="background1" w:themeFillShade="F2"/>
          </w:tcPr>
          <w:p w:rsidR="005B4445" w:rsidRDefault="008B2574">
            <w:pPr>
              <w:widowControl w:val="0"/>
              <w:spacing w:after="60" w:line="260" w:lineRule="auto"/>
              <w:jc w:val="center"/>
              <w:rPr>
                <w:rFonts w:eastAsia="宋体"/>
                <w:b/>
                <w:bCs/>
                <w:lang w:val="en-US" w:eastAsia="zh-CN"/>
              </w:rPr>
            </w:pPr>
            <w:r>
              <w:rPr>
                <w:rFonts w:eastAsia="宋体"/>
                <w:b/>
                <w:bCs/>
                <w:lang w:val="en-US" w:eastAsia="zh-CN"/>
              </w:rPr>
              <w:t>Symbol length</w:t>
            </w:r>
          </w:p>
        </w:tc>
        <w:tc>
          <w:tcPr>
            <w:tcW w:w="1391" w:type="dxa"/>
            <w:shd w:val="clear" w:color="auto" w:fill="F2F2F2" w:themeFill="background1" w:themeFillShade="F2"/>
          </w:tcPr>
          <w:p w:rsidR="005B4445" w:rsidRDefault="008B2574">
            <w:pPr>
              <w:widowControl w:val="0"/>
              <w:spacing w:after="60" w:line="260" w:lineRule="auto"/>
              <w:jc w:val="center"/>
              <w:rPr>
                <w:rFonts w:eastAsia="宋体"/>
                <w:b/>
                <w:bCs/>
                <w:lang w:val="en-US" w:eastAsia="zh-CN"/>
              </w:rPr>
            </w:pPr>
            <w:r>
              <w:rPr>
                <w:rFonts w:eastAsia="宋体"/>
                <w:b/>
                <w:bCs/>
                <w:lang w:val="en-US" w:eastAsia="zh-CN"/>
              </w:rPr>
              <w:t>NCP length</w:t>
            </w:r>
          </w:p>
          <w:p w:rsidR="005B4445" w:rsidRDefault="008B2574">
            <w:pPr>
              <w:widowControl w:val="0"/>
              <w:spacing w:after="60" w:line="260" w:lineRule="auto"/>
              <w:jc w:val="center"/>
              <w:rPr>
                <w:rFonts w:eastAsia="宋体"/>
                <w:b/>
                <w:bCs/>
                <w:lang w:val="en-US" w:eastAsia="zh-CN"/>
              </w:rPr>
            </w:pPr>
            <w:r>
              <w:rPr>
                <w:rFonts w:eastAsia="宋体"/>
                <w:b/>
                <w:bCs/>
                <w:lang w:val="en-US" w:eastAsia="zh-CN"/>
              </w:rPr>
              <w:t>(</w:t>
            </w:r>
            <w:r>
              <w:rPr>
                <w:rFonts w:eastAsia="宋体"/>
                <w:b/>
                <w:bCs/>
                <w:position w:val="-6"/>
                <w:lang w:val="en-US" w:eastAsia="zh-CN"/>
              </w:rPr>
              <w:object w:dxaOrig="503" w:dyaOrig="285" w14:anchorId="4866E4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15pt;height:14.25pt" o:ole="">
                  <v:imagedata r:id="rId9" o:title=""/>
                </v:shape>
                <o:OLEObject Type="Embed" ProgID="Equation.3" ShapeID="_x0000_i1025" DrawAspect="Content" ObjectID="_1672564876" r:id="rId10"/>
              </w:object>
            </w:r>
            <w:r>
              <w:rPr>
                <w:rFonts w:eastAsia="宋体"/>
                <w:b/>
                <w:bCs/>
                <w:lang w:val="en-US" w:eastAsia="zh-CN"/>
              </w:rPr>
              <w:t xml:space="preserve"> and </w:t>
            </w:r>
            <w:r>
              <w:rPr>
                <w:rFonts w:eastAsia="宋体"/>
                <w:b/>
                <w:bCs/>
                <w:position w:val="-6"/>
                <w:lang w:val="en-US" w:eastAsia="zh-CN"/>
              </w:rPr>
              <w:object w:dxaOrig="856" w:dyaOrig="326" w14:anchorId="29B4FC14">
                <v:shape id="_x0000_i1026" type="#_x0000_t75" style="width:42.8pt;height:16.3pt" o:ole="">
                  <v:imagedata r:id="rId11" o:title=""/>
                </v:shape>
                <o:OLEObject Type="Embed" ProgID="Equation.3" ShapeID="_x0000_i1026" DrawAspect="Content" ObjectID="_1672564877" r:id="rId12"/>
              </w:object>
            </w:r>
            <w:r>
              <w:rPr>
                <w:rFonts w:eastAsia="宋体"/>
                <w:b/>
                <w:bCs/>
                <w:lang w:val="en-US" w:eastAsia="zh-CN"/>
              </w:rPr>
              <w:t>)</w:t>
            </w:r>
          </w:p>
        </w:tc>
        <w:tc>
          <w:tcPr>
            <w:tcW w:w="1303" w:type="dxa"/>
            <w:shd w:val="clear" w:color="auto" w:fill="F2F2F2" w:themeFill="background1" w:themeFillShade="F2"/>
          </w:tcPr>
          <w:p w:rsidR="005B4445" w:rsidRDefault="008B2574">
            <w:pPr>
              <w:widowControl w:val="0"/>
              <w:spacing w:after="60" w:line="260" w:lineRule="auto"/>
              <w:jc w:val="center"/>
              <w:rPr>
                <w:rFonts w:eastAsia="宋体"/>
                <w:b/>
                <w:bCs/>
                <w:lang w:val="en-US" w:eastAsia="zh-CN"/>
              </w:rPr>
            </w:pPr>
            <w:r>
              <w:rPr>
                <w:rFonts w:eastAsia="宋体"/>
                <w:b/>
                <w:bCs/>
                <w:lang w:val="en-US" w:eastAsia="zh-CN"/>
              </w:rPr>
              <w:t>NCP length</w:t>
            </w:r>
          </w:p>
          <w:p w:rsidR="005B4445" w:rsidRDefault="008B2574">
            <w:pPr>
              <w:widowControl w:val="0"/>
              <w:spacing w:after="60" w:line="260" w:lineRule="auto"/>
              <w:jc w:val="center"/>
              <w:rPr>
                <w:rFonts w:eastAsia="宋体"/>
                <w:b/>
                <w:bCs/>
                <w:lang w:val="en-US" w:eastAsia="zh-CN"/>
              </w:rPr>
            </w:pPr>
            <w:r>
              <w:rPr>
                <w:rFonts w:eastAsia="宋体"/>
                <w:b/>
                <w:bCs/>
                <w:lang w:val="en-US" w:eastAsia="zh-CN"/>
              </w:rPr>
              <w:t>(</w:t>
            </w:r>
            <w:r>
              <w:rPr>
                <w:rFonts w:eastAsia="宋体"/>
                <w:b/>
                <w:bCs/>
                <w:position w:val="-6"/>
                <w:lang w:val="en-US" w:eastAsia="zh-CN"/>
              </w:rPr>
              <w:object w:dxaOrig="503" w:dyaOrig="285" w14:anchorId="6728A024">
                <v:shape id="_x0000_i1027" type="#_x0000_t75" style="width:25.15pt;height:14.25pt" o:ole="">
                  <v:imagedata r:id="rId13" o:title=""/>
                </v:shape>
                <o:OLEObject Type="Embed" ProgID="Equation.3" ShapeID="_x0000_i1027" DrawAspect="Content" ObjectID="_1672564878" r:id="rId14"/>
              </w:object>
            </w:r>
            <w:r>
              <w:rPr>
                <w:rFonts w:eastAsia="宋体"/>
                <w:b/>
                <w:bCs/>
                <w:lang w:val="en-US" w:eastAsia="zh-CN"/>
              </w:rPr>
              <w:t xml:space="preserve"> or</w:t>
            </w:r>
          </w:p>
          <w:p w:rsidR="005B4445" w:rsidRDefault="008B2574">
            <w:pPr>
              <w:widowControl w:val="0"/>
              <w:spacing w:after="60" w:line="260" w:lineRule="auto"/>
              <w:jc w:val="center"/>
              <w:rPr>
                <w:rFonts w:eastAsia="宋体"/>
                <w:b/>
                <w:bCs/>
                <w:lang w:val="en-US" w:eastAsia="zh-CN"/>
              </w:rPr>
            </w:pPr>
            <w:r>
              <w:rPr>
                <w:rFonts w:eastAsia="宋体"/>
                <w:b/>
                <w:bCs/>
                <w:position w:val="-6"/>
                <w:lang w:val="en-US" w:eastAsia="zh-CN"/>
              </w:rPr>
              <w:object w:dxaOrig="856" w:dyaOrig="326" w14:anchorId="0E5D4647">
                <v:shape id="_x0000_i1028" type="#_x0000_t75" style="width:42.8pt;height:16.3pt" o:ole="">
                  <v:imagedata r:id="rId15" o:title=""/>
                </v:shape>
                <o:OLEObject Type="Embed" ProgID="Equation.3" ShapeID="_x0000_i1028" DrawAspect="Content" ObjectID="_1672564879" r:id="rId16"/>
              </w:object>
            </w:r>
            <w:r>
              <w:rPr>
                <w:rFonts w:eastAsia="宋体"/>
                <w:b/>
                <w:bCs/>
                <w:lang w:val="en-US" w:eastAsia="zh-CN"/>
              </w:rPr>
              <w:t>)</w:t>
            </w:r>
          </w:p>
        </w:tc>
        <w:tc>
          <w:tcPr>
            <w:tcW w:w="1274" w:type="dxa"/>
            <w:shd w:val="clear" w:color="auto" w:fill="F2F2F2" w:themeFill="background1" w:themeFillShade="F2"/>
          </w:tcPr>
          <w:p w:rsidR="005B4445" w:rsidRDefault="008B2574">
            <w:pPr>
              <w:widowControl w:val="0"/>
              <w:spacing w:after="60" w:line="260" w:lineRule="auto"/>
              <w:jc w:val="center"/>
              <w:rPr>
                <w:rFonts w:eastAsia="宋体"/>
                <w:b/>
                <w:bCs/>
                <w:lang w:val="en-US" w:eastAsia="zh-CN"/>
              </w:rPr>
            </w:pPr>
            <w:r>
              <w:rPr>
                <w:rFonts w:eastAsia="宋体"/>
                <w:b/>
                <w:bCs/>
                <w:lang w:val="en-US" w:eastAsia="zh-CN"/>
              </w:rPr>
              <w:t>ECP</w:t>
            </w:r>
          </w:p>
        </w:tc>
      </w:tr>
      <w:tr w:rsidR="005B4445">
        <w:trPr>
          <w:jc w:val="center"/>
        </w:trPr>
        <w:tc>
          <w:tcPr>
            <w:tcW w:w="487" w:type="dxa"/>
          </w:tcPr>
          <w:p w:rsidR="005B4445" w:rsidRDefault="008B2574">
            <w:pPr>
              <w:widowControl w:val="0"/>
              <w:spacing w:after="60" w:line="260" w:lineRule="auto"/>
              <w:jc w:val="center"/>
              <w:rPr>
                <w:rFonts w:eastAsia="宋体"/>
                <w:lang w:val="en-US" w:eastAsia="zh-CN"/>
              </w:rPr>
            </w:pPr>
            <w:r>
              <w:rPr>
                <w:rFonts w:eastAsia="宋体"/>
                <w:lang w:val="en-US" w:eastAsia="zh-CN"/>
              </w:rPr>
              <w:t>3</w:t>
            </w:r>
          </w:p>
        </w:tc>
        <w:tc>
          <w:tcPr>
            <w:tcW w:w="771" w:type="dxa"/>
          </w:tcPr>
          <w:p w:rsidR="005B4445" w:rsidRDefault="008B2574">
            <w:pPr>
              <w:widowControl w:val="0"/>
              <w:spacing w:after="60" w:line="260" w:lineRule="auto"/>
              <w:jc w:val="center"/>
              <w:rPr>
                <w:rFonts w:eastAsia="宋体"/>
                <w:lang w:val="en-US" w:eastAsia="zh-CN"/>
              </w:rPr>
            </w:pPr>
            <w:r>
              <w:rPr>
                <w:rFonts w:eastAsia="宋体"/>
                <w:lang w:val="en-US" w:eastAsia="zh-CN"/>
              </w:rPr>
              <w:t>120</w:t>
            </w:r>
          </w:p>
        </w:tc>
        <w:tc>
          <w:tcPr>
            <w:tcW w:w="965" w:type="dxa"/>
          </w:tcPr>
          <w:p w:rsidR="005B4445" w:rsidRDefault="008B2574">
            <w:pPr>
              <w:widowControl w:val="0"/>
              <w:spacing w:after="60" w:line="260" w:lineRule="auto"/>
              <w:jc w:val="center"/>
              <w:rPr>
                <w:rFonts w:eastAsia="宋体"/>
                <w:lang w:val="en-US" w:eastAsia="zh-CN"/>
              </w:rPr>
            </w:pPr>
            <w:r>
              <w:rPr>
                <w:rFonts w:eastAsia="宋体"/>
                <w:lang w:val="en-US" w:eastAsia="zh-CN"/>
              </w:rPr>
              <w:t>125</w:t>
            </w:r>
          </w:p>
        </w:tc>
        <w:tc>
          <w:tcPr>
            <w:tcW w:w="1446" w:type="dxa"/>
          </w:tcPr>
          <w:p w:rsidR="005B4445" w:rsidRDefault="008B2574">
            <w:pPr>
              <w:widowControl w:val="0"/>
              <w:spacing w:after="60" w:line="260" w:lineRule="auto"/>
              <w:jc w:val="center"/>
              <w:rPr>
                <w:rFonts w:eastAsia="宋体"/>
                <w:lang w:val="en-US" w:eastAsia="zh-CN"/>
              </w:rPr>
            </w:pPr>
            <w:r>
              <w:rPr>
                <w:rFonts w:eastAsia="宋体"/>
                <w:lang w:val="en-US" w:eastAsia="zh-CN"/>
              </w:rPr>
              <w:t>8333 ns</w:t>
            </w:r>
          </w:p>
        </w:tc>
        <w:tc>
          <w:tcPr>
            <w:tcW w:w="1391" w:type="dxa"/>
          </w:tcPr>
          <w:p w:rsidR="005B4445" w:rsidRDefault="008B2574">
            <w:pPr>
              <w:widowControl w:val="0"/>
              <w:spacing w:after="60" w:line="260" w:lineRule="auto"/>
              <w:jc w:val="center"/>
              <w:rPr>
                <w:rFonts w:eastAsia="宋体"/>
                <w:lang w:val="en-US" w:eastAsia="zh-CN"/>
              </w:rPr>
            </w:pPr>
            <w:r>
              <w:rPr>
                <w:rFonts w:eastAsia="宋体"/>
                <w:lang w:val="en-US" w:eastAsia="zh-CN"/>
              </w:rPr>
              <w:t>586 ns</w:t>
            </w:r>
          </w:p>
        </w:tc>
        <w:tc>
          <w:tcPr>
            <w:tcW w:w="1303" w:type="dxa"/>
          </w:tcPr>
          <w:p w:rsidR="005B4445" w:rsidRDefault="008B2574">
            <w:pPr>
              <w:widowControl w:val="0"/>
              <w:spacing w:after="60" w:line="260" w:lineRule="auto"/>
              <w:jc w:val="center"/>
              <w:rPr>
                <w:rFonts w:eastAsia="宋体"/>
                <w:lang w:val="en-US" w:eastAsia="zh-CN"/>
              </w:rPr>
            </w:pPr>
            <w:r>
              <w:rPr>
                <w:rFonts w:eastAsia="宋体"/>
                <w:lang w:val="en-US" w:eastAsia="zh-CN"/>
              </w:rPr>
              <w:t>1107 ns</w:t>
            </w:r>
          </w:p>
        </w:tc>
        <w:tc>
          <w:tcPr>
            <w:tcW w:w="1274" w:type="dxa"/>
          </w:tcPr>
          <w:p w:rsidR="005B4445" w:rsidRDefault="008B2574">
            <w:pPr>
              <w:widowControl w:val="0"/>
              <w:spacing w:after="60" w:line="260" w:lineRule="auto"/>
              <w:jc w:val="center"/>
              <w:rPr>
                <w:rFonts w:eastAsia="宋体"/>
                <w:lang w:val="en-US" w:eastAsia="zh-CN"/>
              </w:rPr>
            </w:pPr>
            <w:r>
              <w:rPr>
                <w:rFonts w:eastAsia="宋体"/>
                <w:lang w:val="en-US" w:eastAsia="zh-CN"/>
              </w:rPr>
              <w:t xml:space="preserve">2083 ns </w:t>
            </w:r>
          </w:p>
        </w:tc>
      </w:tr>
      <w:tr w:rsidR="005B4445">
        <w:trPr>
          <w:jc w:val="center"/>
        </w:trPr>
        <w:tc>
          <w:tcPr>
            <w:tcW w:w="487" w:type="dxa"/>
          </w:tcPr>
          <w:p w:rsidR="005B4445" w:rsidRDefault="008B2574">
            <w:pPr>
              <w:widowControl w:val="0"/>
              <w:spacing w:after="60" w:line="260" w:lineRule="auto"/>
              <w:jc w:val="center"/>
              <w:rPr>
                <w:rFonts w:eastAsia="宋体"/>
                <w:lang w:val="en-US" w:eastAsia="zh-CN"/>
              </w:rPr>
            </w:pPr>
            <w:r>
              <w:rPr>
                <w:rFonts w:eastAsia="宋体"/>
                <w:lang w:val="en-US" w:eastAsia="zh-CN"/>
              </w:rPr>
              <w:t>4</w:t>
            </w:r>
          </w:p>
        </w:tc>
        <w:tc>
          <w:tcPr>
            <w:tcW w:w="771" w:type="dxa"/>
          </w:tcPr>
          <w:p w:rsidR="005B4445" w:rsidRDefault="008B2574">
            <w:pPr>
              <w:widowControl w:val="0"/>
              <w:spacing w:after="60" w:line="260" w:lineRule="auto"/>
              <w:jc w:val="center"/>
              <w:rPr>
                <w:rFonts w:eastAsia="宋体"/>
                <w:lang w:val="en-US" w:eastAsia="zh-CN"/>
              </w:rPr>
            </w:pPr>
            <w:r>
              <w:rPr>
                <w:rFonts w:eastAsia="宋体"/>
                <w:lang w:val="en-US" w:eastAsia="zh-CN"/>
              </w:rPr>
              <w:t>240</w:t>
            </w:r>
          </w:p>
        </w:tc>
        <w:tc>
          <w:tcPr>
            <w:tcW w:w="965" w:type="dxa"/>
          </w:tcPr>
          <w:p w:rsidR="005B4445" w:rsidRDefault="008B2574">
            <w:pPr>
              <w:widowControl w:val="0"/>
              <w:spacing w:after="60" w:line="260" w:lineRule="auto"/>
              <w:jc w:val="center"/>
              <w:rPr>
                <w:rFonts w:eastAsia="宋体"/>
                <w:lang w:val="en-US" w:eastAsia="zh-CN"/>
              </w:rPr>
            </w:pPr>
            <w:r>
              <w:rPr>
                <w:rFonts w:eastAsia="宋体"/>
                <w:lang w:val="en-US" w:eastAsia="zh-CN"/>
              </w:rPr>
              <w:t>62.5</w:t>
            </w:r>
          </w:p>
        </w:tc>
        <w:tc>
          <w:tcPr>
            <w:tcW w:w="1446" w:type="dxa"/>
          </w:tcPr>
          <w:p w:rsidR="005B4445" w:rsidRDefault="008B2574">
            <w:pPr>
              <w:widowControl w:val="0"/>
              <w:spacing w:after="60" w:line="260" w:lineRule="auto"/>
              <w:jc w:val="center"/>
              <w:rPr>
                <w:rFonts w:eastAsia="宋体"/>
                <w:lang w:val="en-US" w:eastAsia="zh-CN"/>
              </w:rPr>
            </w:pPr>
            <w:r>
              <w:rPr>
                <w:rFonts w:eastAsia="宋体"/>
                <w:lang w:val="en-US" w:eastAsia="zh-CN"/>
              </w:rPr>
              <w:t>4167 ns</w:t>
            </w:r>
          </w:p>
        </w:tc>
        <w:tc>
          <w:tcPr>
            <w:tcW w:w="1391" w:type="dxa"/>
          </w:tcPr>
          <w:p w:rsidR="005B4445" w:rsidRDefault="008B2574">
            <w:pPr>
              <w:widowControl w:val="0"/>
              <w:spacing w:after="60" w:line="260" w:lineRule="auto"/>
              <w:jc w:val="center"/>
              <w:rPr>
                <w:rFonts w:eastAsia="宋体"/>
                <w:lang w:val="en-US" w:eastAsia="zh-CN"/>
              </w:rPr>
            </w:pPr>
            <w:r>
              <w:rPr>
                <w:rFonts w:eastAsia="宋体"/>
                <w:lang w:val="en-US" w:eastAsia="zh-CN"/>
              </w:rPr>
              <w:t>293 ns</w:t>
            </w:r>
          </w:p>
        </w:tc>
        <w:tc>
          <w:tcPr>
            <w:tcW w:w="1303" w:type="dxa"/>
          </w:tcPr>
          <w:p w:rsidR="005B4445" w:rsidRDefault="008B2574">
            <w:pPr>
              <w:widowControl w:val="0"/>
              <w:spacing w:after="60" w:line="260" w:lineRule="auto"/>
              <w:jc w:val="center"/>
              <w:rPr>
                <w:rFonts w:eastAsia="宋体"/>
                <w:lang w:val="en-US" w:eastAsia="zh-CN"/>
              </w:rPr>
            </w:pPr>
            <w:r>
              <w:rPr>
                <w:rFonts w:eastAsia="宋体"/>
                <w:lang w:val="en-US" w:eastAsia="zh-CN"/>
              </w:rPr>
              <w:t>814 ns</w:t>
            </w:r>
          </w:p>
        </w:tc>
        <w:tc>
          <w:tcPr>
            <w:tcW w:w="1274" w:type="dxa"/>
          </w:tcPr>
          <w:p w:rsidR="005B4445" w:rsidRDefault="008B2574">
            <w:pPr>
              <w:widowControl w:val="0"/>
              <w:spacing w:after="60" w:line="260" w:lineRule="auto"/>
              <w:jc w:val="center"/>
              <w:rPr>
                <w:rFonts w:eastAsia="宋体"/>
                <w:lang w:val="en-US" w:eastAsia="zh-CN"/>
              </w:rPr>
            </w:pPr>
            <w:r>
              <w:rPr>
                <w:rFonts w:eastAsia="宋体"/>
                <w:lang w:val="en-US" w:eastAsia="zh-CN"/>
              </w:rPr>
              <w:t>1042 ns</w:t>
            </w:r>
          </w:p>
        </w:tc>
      </w:tr>
      <w:tr w:rsidR="005B4445">
        <w:trPr>
          <w:jc w:val="center"/>
        </w:trPr>
        <w:tc>
          <w:tcPr>
            <w:tcW w:w="487" w:type="dxa"/>
          </w:tcPr>
          <w:p w:rsidR="005B4445" w:rsidRDefault="008B2574">
            <w:pPr>
              <w:widowControl w:val="0"/>
              <w:spacing w:after="60" w:line="260" w:lineRule="auto"/>
              <w:jc w:val="center"/>
              <w:rPr>
                <w:rFonts w:eastAsia="宋体"/>
                <w:lang w:val="en-US" w:eastAsia="zh-CN"/>
              </w:rPr>
            </w:pPr>
            <w:r>
              <w:rPr>
                <w:rFonts w:eastAsia="宋体"/>
                <w:lang w:val="en-US" w:eastAsia="zh-CN"/>
              </w:rPr>
              <w:t>5</w:t>
            </w:r>
          </w:p>
        </w:tc>
        <w:tc>
          <w:tcPr>
            <w:tcW w:w="771" w:type="dxa"/>
          </w:tcPr>
          <w:p w:rsidR="005B4445" w:rsidRDefault="008B2574">
            <w:pPr>
              <w:widowControl w:val="0"/>
              <w:spacing w:after="60" w:line="260" w:lineRule="auto"/>
              <w:jc w:val="center"/>
              <w:rPr>
                <w:rFonts w:eastAsia="宋体"/>
                <w:lang w:val="en-US" w:eastAsia="zh-CN"/>
              </w:rPr>
            </w:pPr>
            <w:r>
              <w:rPr>
                <w:rFonts w:eastAsia="宋体"/>
                <w:lang w:val="en-US" w:eastAsia="zh-CN"/>
              </w:rPr>
              <w:t>480</w:t>
            </w:r>
          </w:p>
        </w:tc>
        <w:tc>
          <w:tcPr>
            <w:tcW w:w="965" w:type="dxa"/>
          </w:tcPr>
          <w:p w:rsidR="005B4445" w:rsidRDefault="008B2574">
            <w:pPr>
              <w:widowControl w:val="0"/>
              <w:spacing w:after="60" w:line="260" w:lineRule="auto"/>
              <w:jc w:val="center"/>
              <w:rPr>
                <w:rFonts w:eastAsia="宋体"/>
                <w:lang w:val="en-US" w:eastAsia="zh-CN"/>
              </w:rPr>
            </w:pPr>
            <w:r>
              <w:rPr>
                <w:rFonts w:eastAsia="宋体"/>
                <w:lang w:val="en-US" w:eastAsia="zh-CN"/>
              </w:rPr>
              <w:t>31.25</w:t>
            </w:r>
          </w:p>
        </w:tc>
        <w:tc>
          <w:tcPr>
            <w:tcW w:w="1446" w:type="dxa"/>
          </w:tcPr>
          <w:p w:rsidR="005B4445" w:rsidRDefault="008B2574">
            <w:pPr>
              <w:widowControl w:val="0"/>
              <w:spacing w:after="60" w:line="260" w:lineRule="auto"/>
              <w:jc w:val="center"/>
              <w:rPr>
                <w:rFonts w:eastAsia="宋体"/>
                <w:lang w:val="en-US" w:eastAsia="zh-CN"/>
              </w:rPr>
            </w:pPr>
            <w:r>
              <w:rPr>
                <w:rFonts w:eastAsia="宋体"/>
                <w:lang w:val="en-US" w:eastAsia="zh-CN"/>
              </w:rPr>
              <w:t>2083 ns</w:t>
            </w:r>
          </w:p>
        </w:tc>
        <w:tc>
          <w:tcPr>
            <w:tcW w:w="1391" w:type="dxa"/>
          </w:tcPr>
          <w:p w:rsidR="005B4445" w:rsidRDefault="008B2574">
            <w:pPr>
              <w:widowControl w:val="0"/>
              <w:spacing w:after="60" w:line="260" w:lineRule="auto"/>
              <w:jc w:val="center"/>
              <w:rPr>
                <w:rFonts w:eastAsia="宋体"/>
                <w:lang w:val="en-US" w:eastAsia="zh-CN"/>
              </w:rPr>
            </w:pPr>
            <w:r>
              <w:rPr>
                <w:rFonts w:eastAsia="宋体"/>
                <w:lang w:val="en-US" w:eastAsia="zh-CN"/>
              </w:rPr>
              <w:t>146 ns</w:t>
            </w:r>
          </w:p>
        </w:tc>
        <w:tc>
          <w:tcPr>
            <w:tcW w:w="1303" w:type="dxa"/>
          </w:tcPr>
          <w:p w:rsidR="005B4445" w:rsidRDefault="008B2574">
            <w:pPr>
              <w:widowControl w:val="0"/>
              <w:spacing w:after="60" w:line="260" w:lineRule="auto"/>
              <w:jc w:val="center"/>
              <w:rPr>
                <w:rFonts w:eastAsia="宋体"/>
                <w:lang w:val="en-US" w:eastAsia="zh-CN"/>
              </w:rPr>
            </w:pPr>
            <w:r>
              <w:rPr>
                <w:rFonts w:eastAsia="宋体"/>
                <w:lang w:val="en-US" w:eastAsia="zh-CN"/>
              </w:rPr>
              <w:t>667 ns</w:t>
            </w:r>
          </w:p>
        </w:tc>
        <w:tc>
          <w:tcPr>
            <w:tcW w:w="1274" w:type="dxa"/>
          </w:tcPr>
          <w:p w:rsidR="005B4445" w:rsidRDefault="008B2574">
            <w:pPr>
              <w:widowControl w:val="0"/>
              <w:spacing w:after="60" w:line="260" w:lineRule="auto"/>
              <w:jc w:val="center"/>
              <w:rPr>
                <w:rFonts w:eastAsia="宋体"/>
                <w:lang w:val="en-US" w:eastAsia="zh-CN"/>
              </w:rPr>
            </w:pPr>
            <w:r>
              <w:rPr>
                <w:rFonts w:eastAsia="宋体"/>
                <w:lang w:val="en-US" w:eastAsia="zh-CN"/>
              </w:rPr>
              <w:t>521 ns</w:t>
            </w:r>
          </w:p>
        </w:tc>
      </w:tr>
      <w:tr w:rsidR="005B4445">
        <w:trPr>
          <w:jc w:val="center"/>
        </w:trPr>
        <w:tc>
          <w:tcPr>
            <w:tcW w:w="487" w:type="dxa"/>
          </w:tcPr>
          <w:p w:rsidR="005B4445" w:rsidRDefault="008B2574">
            <w:pPr>
              <w:widowControl w:val="0"/>
              <w:spacing w:after="60" w:line="260" w:lineRule="auto"/>
              <w:jc w:val="center"/>
              <w:rPr>
                <w:rFonts w:eastAsia="宋体"/>
                <w:lang w:val="en-US" w:eastAsia="zh-CN"/>
              </w:rPr>
            </w:pPr>
            <w:r>
              <w:rPr>
                <w:rFonts w:eastAsia="宋体"/>
                <w:lang w:val="en-US" w:eastAsia="zh-CN"/>
              </w:rPr>
              <w:t>6</w:t>
            </w:r>
          </w:p>
        </w:tc>
        <w:tc>
          <w:tcPr>
            <w:tcW w:w="771" w:type="dxa"/>
          </w:tcPr>
          <w:p w:rsidR="005B4445" w:rsidRDefault="008B2574">
            <w:pPr>
              <w:widowControl w:val="0"/>
              <w:spacing w:after="60" w:line="260" w:lineRule="auto"/>
              <w:jc w:val="center"/>
              <w:rPr>
                <w:rFonts w:eastAsia="宋体"/>
                <w:lang w:val="en-US" w:eastAsia="zh-CN"/>
              </w:rPr>
            </w:pPr>
            <w:r>
              <w:rPr>
                <w:rFonts w:eastAsia="宋体"/>
                <w:lang w:val="en-US" w:eastAsia="zh-CN"/>
              </w:rPr>
              <w:t>960</w:t>
            </w:r>
          </w:p>
        </w:tc>
        <w:tc>
          <w:tcPr>
            <w:tcW w:w="965" w:type="dxa"/>
          </w:tcPr>
          <w:p w:rsidR="005B4445" w:rsidRDefault="008B2574">
            <w:pPr>
              <w:widowControl w:val="0"/>
              <w:spacing w:after="60" w:line="260" w:lineRule="auto"/>
              <w:jc w:val="center"/>
              <w:rPr>
                <w:rFonts w:eastAsia="宋体"/>
                <w:lang w:val="en-US" w:eastAsia="zh-CN"/>
              </w:rPr>
            </w:pPr>
            <w:r>
              <w:rPr>
                <w:rFonts w:eastAsia="宋体"/>
                <w:lang w:val="en-US" w:eastAsia="zh-CN"/>
              </w:rPr>
              <w:t>15.625</w:t>
            </w:r>
          </w:p>
        </w:tc>
        <w:tc>
          <w:tcPr>
            <w:tcW w:w="1446" w:type="dxa"/>
          </w:tcPr>
          <w:p w:rsidR="005B4445" w:rsidRDefault="008B2574">
            <w:pPr>
              <w:widowControl w:val="0"/>
              <w:spacing w:after="60" w:line="260" w:lineRule="auto"/>
              <w:jc w:val="center"/>
              <w:rPr>
                <w:rFonts w:eastAsia="宋体"/>
                <w:lang w:val="en-US" w:eastAsia="zh-CN"/>
              </w:rPr>
            </w:pPr>
            <w:r>
              <w:rPr>
                <w:rFonts w:eastAsia="宋体"/>
                <w:lang w:val="en-US" w:eastAsia="zh-CN"/>
              </w:rPr>
              <w:t>1042 ns</w:t>
            </w:r>
          </w:p>
        </w:tc>
        <w:tc>
          <w:tcPr>
            <w:tcW w:w="1391" w:type="dxa"/>
          </w:tcPr>
          <w:p w:rsidR="005B4445" w:rsidRDefault="008B2574">
            <w:pPr>
              <w:widowControl w:val="0"/>
              <w:spacing w:after="60" w:line="260" w:lineRule="auto"/>
              <w:jc w:val="center"/>
              <w:rPr>
                <w:rFonts w:eastAsia="宋体"/>
                <w:lang w:val="en-US" w:eastAsia="zh-CN"/>
              </w:rPr>
            </w:pPr>
            <w:r>
              <w:rPr>
                <w:rFonts w:eastAsia="宋体"/>
                <w:lang w:val="en-US" w:eastAsia="zh-CN"/>
              </w:rPr>
              <w:t>73 ns</w:t>
            </w:r>
          </w:p>
        </w:tc>
        <w:tc>
          <w:tcPr>
            <w:tcW w:w="1303" w:type="dxa"/>
          </w:tcPr>
          <w:p w:rsidR="005B4445" w:rsidRDefault="008B2574">
            <w:pPr>
              <w:widowControl w:val="0"/>
              <w:spacing w:after="60" w:line="260" w:lineRule="auto"/>
              <w:jc w:val="center"/>
              <w:rPr>
                <w:rFonts w:eastAsia="宋体"/>
                <w:lang w:val="en-US" w:eastAsia="zh-CN"/>
              </w:rPr>
            </w:pPr>
            <w:r>
              <w:rPr>
                <w:rFonts w:eastAsia="宋体"/>
                <w:lang w:val="en-US" w:eastAsia="zh-CN"/>
              </w:rPr>
              <w:t>594 ns</w:t>
            </w:r>
          </w:p>
        </w:tc>
        <w:tc>
          <w:tcPr>
            <w:tcW w:w="1274" w:type="dxa"/>
          </w:tcPr>
          <w:p w:rsidR="005B4445" w:rsidRDefault="008B2574">
            <w:pPr>
              <w:widowControl w:val="0"/>
              <w:spacing w:after="60" w:line="260" w:lineRule="auto"/>
              <w:jc w:val="center"/>
              <w:rPr>
                <w:rFonts w:eastAsia="宋体"/>
                <w:lang w:val="en-US" w:eastAsia="zh-CN"/>
              </w:rPr>
            </w:pPr>
            <w:r>
              <w:rPr>
                <w:rFonts w:eastAsia="宋体"/>
                <w:lang w:val="en-US" w:eastAsia="zh-CN"/>
              </w:rPr>
              <w:t>260 ns</w:t>
            </w:r>
          </w:p>
        </w:tc>
      </w:tr>
    </w:tbl>
    <w:p w:rsidR="005B4445" w:rsidRDefault="005B4445">
      <w:pPr>
        <w:rPr>
          <w:lang w:val="en-US" w:eastAsia="zh-CN"/>
        </w:rPr>
      </w:pPr>
    </w:p>
    <w:p w:rsidR="005B4445" w:rsidRDefault="008B2574">
      <w:pPr>
        <w:widowControl w:val="0"/>
        <w:spacing w:afterLines="50" w:after="120"/>
        <w:jc w:val="both"/>
        <w:rPr>
          <w:rFonts w:eastAsia="宋体"/>
          <w:lang w:val="en-US" w:eastAsia="zh-CN"/>
        </w:rPr>
      </w:pPr>
      <w:r>
        <w:rPr>
          <w:rFonts w:hint="eastAsia"/>
          <w:lang w:val="en-US" w:eastAsia="zh-CN"/>
        </w:rPr>
        <w:t xml:space="preserve">Rel-17 WID on NR operation in 52.6 GHz to 71 GHz [2] has made it clear that supporting </w:t>
      </w:r>
      <w:r>
        <w:rPr>
          <w:lang w:eastAsia="zh-CN"/>
        </w:rPr>
        <w:t>new SCS</w:t>
      </w:r>
      <w:r>
        <w:rPr>
          <w:rFonts w:hint="eastAsia"/>
          <w:lang w:val="en-US" w:eastAsia="zh-CN"/>
        </w:rPr>
        <w:t xml:space="preserve"> </w:t>
      </w:r>
      <w:r>
        <w:rPr>
          <w:lang w:eastAsia="ja-JP"/>
        </w:rPr>
        <w:t>480</w:t>
      </w:r>
      <w:r>
        <w:rPr>
          <w:rFonts w:eastAsia="宋体" w:hint="eastAsia"/>
          <w:lang w:val="en-US" w:eastAsia="zh-CN"/>
        </w:rPr>
        <w:t xml:space="preserve"> </w:t>
      </w:r>
      <w:r>
        <w:rPr>
          <w:lang w:eastAsia="ja-JP"/>
        </w:rPr>
        <w:t>kHz and 960</w:t>
      </w:r>
      <w:r>
        <w:rPr>
          <w:rFonts w:eastAsia="宋体" w:hint="eastAsia"/>
          <w:lang w:val="en-US" w:eastAsia="zh-CN"/>
        </w:rPr>
        <w:t xml:space="preserve"> </w:t>
      </w:r>
      <w:r>
        <w:rPr>
          <w:lang w:eastAsia="ja-JP"/>
        </w:rPr>
        <w:t>kHz</w:t>
      </w:r>
      <w:r>
        <w:rPr>
          <w:rFonts w:eastAsia="宋体" w:hint="eastAsia"/>
          <w:lang w:val="en-US" w:eastAsia="zh-CN"/>
        </w:rPr>
        <w:t xml:space="preserve"> for data and control channels and reference signals. For SSB and other initial access channels/signals, 480 kHz and 960 kHz may also be used. Therefore, it is necessary to consider how to support beam switching for </w:t>
      </w:r>
      <w:r>
        <w:rPr>
          <w:lang w:eastAsia="zh-CN"/>
        </w:rPr>
        <w:t>new SCS</w:t>
      </w:r>
      <w:r>
        <w:rPr>
          <w:rFonts w:hint="eastAsia"/>
          <w:lang w:val="en-US" w:eastAsia="zh-CN"/>
        </w:rPr>
        <w:t xml:space="preserve"> </w:t>
      </w:r>
      <w:r>
        <w:rPr>
          <w:lang w:eastAsia="ja-JP"/>
        </w:rPr>
        <w:t>480</w:t>
      </w:r>
      <w:r>
        <w:rPr>
          <w:rFonts w:eastAsia="宋体" w:hint="eastAsia"/>
          <w:lang w:val="en-US" w:eastAsia="zh-CN"/>
        </w:rPr>
        <w:t xml:space="preserve"> </w:t>
      </w:r>
      <w:r>
        <w:rPr>
          <w:lang w:eastAsia="ja-JP"/>
        </w:rPr>
        <w:t>kHz and 960</w:t>
      </w:r>
      <w:r>
        <w:rPr>
          <w:rFonts w:eastAsia="宋体" w:hint="eastAsia"/>
          <w:lang w:val="en-US" w:eastAsia="zh-CN"/>
        </w:rPr>
        <w:t xml:space="preserve"> </w:t>
      </w:r>
      <w:r>
        <w:rPr>
          <w:lang w:eastAsia="ja-JP"/>
        </w:rPr>
        <w:t>kHz</w:t>
      </w:r>
      <w:r>
        <w:rPr>
          <w:rFonts w:eastAsia="宋体" w:hint="eastAsia"/>
          <w:lang w:val="en-US" w:eastAsia="zh-CN"/>
        </w:rPr>
        <w:t>.</w:t>
      </w:r>
    </w:p>
    <w:p w:rsidR="005B4445" w:rsidRDefault="008B2574">
      <w:pPr>
        <w:widowControl w:val="0"/>
        <w:numPr>
          <w:ilvl w:val="0"/>
          <w:numId w:val="12"/>
        </w:numPr>
        <w:spacing w:before="180" w:line="260" w:lineRule="auto"/>
        <w:rPr>
          <w:b/>
          <w:bCs/>
          <w:lang w:val="en-US" w:eastAsia="zh-CN"/>
        </w:rPr>
      </w:pPr>
      <w:r>
        <w:rPr>
          <w:rFonts w:hint="eastAsia"/>
          <w:b/>
          <w:bCs/>
          <w:lang w:val="en-US" w:eastAsia="zh-CN"/>
        </w:rPr>
        <w:t>Beam sw</w:t>
      </w:r>
      <w:r>
        <w:rPr>
          <w:rFonts w:hint="eastAsia"/>
          <w:b/>
          <w:bCs/>
          <w:lang w:val="en-US" w:eastAsia="zh-CN"/>
        </w:rPr>
        <w:t xml:space="preserve">itching for SSB with </w:t>
      </w:r>
      <w:r>
        <w:rPr>
          <w:b/>
          <w:bCs/>
          <w:lang w:eastAsia="zh-CN"/>
        </w:rPr>
        <w:t>SCS</w:t>
      </w:r>
      <w:r>
        <w:rPr>
          <w:rFonts w:hint="eastAsia"/>
          <w:b/>
          <w:bCs/>
          <w:lang w:val="en-US" w:eastAsia="zh-CN"/>
        </w:rPr>
        <w:t xml:space="preserve"> </w:t>
      </w:r>
      <w:r>
        <w:rPr>
          <w:b/>
          <w:bCs/>
          <w:lang w:eastAsia="ja-JP"/>
        </w:rPr>
        <w:t>480</w:t>
      </w:r>
      <w:r>
        <w:rPr>
          <w:rFonts w:eastAsia="宋体" w:hint="eastAsia"/>
          <w:b/>
          <w:bCs/>
          <w:lang w:val="en-US" w:eastAsia="zh-CN"/>
        </w:rPr>
        <w:t xml:space="preserve"> </w:t>
      </w:r>
      <w:r>
        <w:rPr>
          <w:b/>
          <w:bCs/>
          <w:lang w:eastAsia="ja-JP"/>
        </w:rPr>
        <w:t>kHz and 960</w:t>
      </w:r>
      <w:r>
        <w:rPr>
          <w:rFonts w:eastAsia="宋体" w:hint="eastAsia"/>
          <w:b/>
          <w:bCs/>
          <w:lang w:val="en-US" w:eastAsia="zh-CN"/>
        </w:rPr>
        <w:t xml:space="preserve"> </w:t>
      </w:r>
      <w:r>
        <w:rPr>
          <w:b/>
          <w:bCs/>
          <w:lang w:eastAsia="ja-JP"/>
        </w:rPr>
        <w:t>kHz</w:t>
      </w:r>
    </w:p>
    <w:p w:rsidR="005B4445" w:rsidRDefault="008B2574">
      <w:pPr>
        <w:widowControl w:val="0"/>
        <w:spacing w:afterLines="50" w:after="120"/>
        <w:rPr>
          <w:lang w:val="en-US" w:eastAsia="zh-CN"/>
        </w:rPr>
      </w:pPr>
      <w:r>
        <w:rPr>
          <w:rFonts w:hint="eastAsia"/>
          <w:b/>
          <w:bCs/>
          <w:u w:val="single"/>
          <w:lang w:val="en-US" w:eastAsia="zh-CN"/>
        </w:rPr>
        <w:t>Option 1:</w:t>
      </w:r>
      <w:r>
        <w:rPr>
          <w:rFonts w:hint="eastAsia"/>
          <w:lang w:val="en-US" w:eastAsia="zh-CN"/>
        </w:rPr>
        <w:t xml:space="preserve"> In a half-frame, any two candidate SSBs are discontinuous in the time domain.</w:t>
      </w:r>
    </w:p>
    <w:p w:rsidR="005B4445" w:rsidRDefault="008B2574">
      <w:pPr>
        <w:rPr>
          <w:lang w:val="en-US" w:eastAsia="zh-CN"/>
        </w:rPr>
      </w:pPr>
      <w:r>
        <w:rPr>
          <w:rFonts w:hint="eastAsia"/>
          <w:lang w:val="en-US" w:eastAsia="zh-CN"/>
        </w:rPr>
        <w:lastRenderedPageBreak/>
        <w:t xml:space="preserve">There are several ways to design any two candidate SSBs in a half-frame are discontinuous in the time domain. </w:t>
      </w:r>
    </w:p>
    <w:p w:rsidR="005B4445" w:rsidRDefault="008B2574">
      <w:pPr>
        <w:numPr>
          <w:ilvl w:val="0"/>
          <w:numId w:val="13"/>
        </w:numPr>
        <w:jc w:val="both"/>
        <w:rPr>
          <w:lang w:val="en-US" w:eastAsia="zh-CN"/>
        </w:rPr>
      </w:pPr>
      <w:r>
        <w:rPr>
          <w:rFonts w:hint="eastAsia"/>
          <w:lang w:val="en-US" w:eastAsia="zh-CN"/>
        </w:rPr>
        <w:t xml:space="preserve">Option 1-1: </w:t>
      </w:r>
      <w:r>
        <w:rPr>
          <w:rFonts w:hint="eastAsia"/>
          <w:lang w:val="en-US" w:eastAsia="zh-CN"/>
        </w:rPr>
        <w:t>SSB pattern with SCS 480/960 kHz can adopt the existing pattern of Case A and Case C in one or two slots in a half-frame defined in Re</w:t>
      </w:r>
      <w:r>
        <w:rPr>
          <w:lang w:val="en-US" w:eastAsia="zh-CN"/>
        </w:rPr>
        <w:t>l-15 NR, as shown in Figure 1.</w:t>
      </w:r>
      <w:r>
        <w:rPr>
          <w:rFonts w:hint="eastAsia"/>
          <w:lang w:val="en-US" w:eastAsia="zh-CN"/>
        </w:rPr>
        <w:t xml:space="preserve"> In Case A and Case C</w:t>
      </w:r>
      <w:r>
        <w:rPr>
          <w:lang w:val="en-US" w:eastAsia="zh-CN"/>
        </w:rPr>
        <w:t>, there are at least two</w:t>
      </w:r>
      <w:r>
        <w:rPr>
          <w:rFonts w:hint="eastAsia"/>
          <w:lang w:val="en-US" w:eastAsia="zh-CN"/>
        </w:rPr>
        <w:t>-</w:t>
      </w:r>
      <w:r>
        <w:rPr>
          <w:lang w:val="en-US" w:eastAsia="zh-CN"/>
        </w:rPr>
        <w:t>symbol</w:t>
      </w:r>
      <w:r>
        <w:rPr>
          <w:rFonts w:hint="eastAsia"/>
          <w:lang w:val="en-US" w:eastAsia="zh-CN"/>
        </w:rPr>
        <w:t>s</w:t>
      </w:r>
      <w:r>
        <w:rPr>
          <w:lang w:val="en-US" w:eastAsia="zh-CN"/>
        </w:rPr>
        <w:t xml:space="preserve"> intervals between</w:t>
      </w:r>
      <w:r>
        <w:rPr>
          <w:rFonts w:hint="eastAsia"/>
          <w:lang w:val="en-US" w:eastAsia="zh-CN"/>
        </w:rPr>
        <w:t xml:space="preserve"> any</w:t>
      </w:r>
      <w:r>
        <w:rPr>
          <w:lang w:val="en-US" w:eastAsia="zh-CN"/>
        </w:rPr>
        <w:t xml:space="preserve"> two </w:t>
      </w:r>
      <w:r>
        <w:rPr>
          <w:rFonts w:hint="eastAsia"/>
          <w:lang w:val="en-US" w:eastAsia="zh-CN"/>
        </w:rPr>
        <w:t xml:space="preserve">candidate </w:t>
      </w:r>
      <w:r>
        <w:rPr>
          <w:lang w:val="en-US" w:eastAsia="zh-CN"/>
        </w:rPr>
        <w:t>SS</w:t>
      </w:r>
      <w:r>
        <w:rPr>
          <w:lang w:val="en-US" w:eastAsia="zh-CN"/>
        </w:rPr>
        <w:t xml:space="preserve">Bs. </w:t>
      </w:r>
    </w:p>
    <w:p w:rsidR="005B4445" w:rsidRDefault="008B2574">
      <w:pPr>
        <w:spacing w:after="0" w:line="240" w:lineRule="auto"/>
        <w:rPr>
          <w:rFonts w:eastAsia="宋体"/>
        </w:rPr>
      </w:pPr>
      <w:r>
        <w:rPr>
          <w:rFonts w:eastAsia="宋体"/>
        </w:rPr>
        <w:object w:dxaOrig="9197" w:dyaOrig="1386" w14:anchorId="72814DBB">
          <v:shape id="_x0000_i1029" type="#_x0000_t75" style="width:459.85pt;height:69.3pt" o:ole="">
            <v:imagedata r:id="rId17" o:title=""/>
          </v:shape>
          <o:OLEObject Type="Embed" ProgID="Visio.Drawing.11" ShapeID="_x0000_i1029" DrawAspect="Content" ObjectID="_1672564880" r:id="rId18"/>
        </w:object>
      </w:r>
    </w:p>
    <w:p w:rsidR="005B4445" w:rsidRDefault="008B2574">
      <w:pPr>
        <w:spacing w:after="0" w:line="240" w:lineRule="auto"/>
        <w:rPr>
          <w:rFonts w:eastAsia="宋体"/>
        </w:rPr>
      </w:pPr>
      <w:r>
        <w:rPr>
          <w:rFonts w:eastAsia="宋体"/>
        </w:rPr>
        <w:object w:dxaOrig="9211" w:dyaOrig="924" w14:anchorId="792D919F">
          <v:shape id="_x0000_i1030" type="#_x0000_t75" style="width:460.55pt;height:46.2pt" o:ole="">
            <v:imagedata r:id="rId19" o:title=""/>
          </v:shape>
          <o:OLEObject Type="Embed" ProgID="Visio.Drawing.11" ShapeID="_x0000_i1030" DrawAspect="Content" ObjectID="_1672564881" r:id="rId20"/>
        </w:object>
      </w:r>
    </w:p>
    <w:p w:rsidR="005B4445" w:rsidRDefault="008B2574">
      <w:pPr>
        <w:spacing w:line="240" w:lineRule="auto"/>
        <w:jc w:val="center"/>
        <w:rPr>
          <w:rFonts w:eastAsia="宋体"/>
          <w:lang w:val="en-US" w:eastAsia="zh-CN"/>
        </w:rPr>
      </w:pPr>
      <w:r>
        <w:rPr>
          <w:rFonts w:eastAsia="宋体"/>
          <w:lang w:val="en-US" w:eastAsia="zh-CN"/>
        </w:rPr>
        <w:t>Figure 1: SSB pattern defined in Rel-15</w:t>
      </w:r>
    </w:p>
    <w:p w:rsidR="005B4445" w:rsidRDefault="008B2574">
      <w:pPr>
        <w:numPr>
          <w:ilvl w:val="0"/>
          <w:numId w:val="13"/>
        </w:numPr>
        <w:jc w:val="both"/>
        <w:rPr>
          <w:lang w:val="en-US" w:eastAsia="zh-CN"/>
        </w:rPr>
      </w:pPr>
      <w:r>
        <w:rPr>
          <w:rFonts w:hint="eastAsia"/>
          <w:lang w:val="en-US" w:eastAsia="zh-CN"/>
        </w:rPr>
        <w:t xml:space="preserve">Option 1-2: SSB pattern with SCS 480/960 kHz should be re-designed to reserve at least one symbol between any two candidate SSBs. One possible way is </w:t>
      </w:r>
      <w:r>
        <w:rPr>
          <w:rFonts w:hint="eastAsia"/>
          <w:lang w:val="en-US" w:eastAsia="zh-CN"/>
        </w:rPr>
        <w:t>that only defining one candidate SSB per slot, and placing blank symbols before and after the candidate SSB. Another way is to shift one of the two continuous SSBs in Case B/D forward or backward by one or more symbols.</w:t>
      </w:r>
    </w:p>
    <w:p w:rsidR="005B4445" w:rsidRDefault="008B2574">
      <w:pPr>
        <w:widowControl w:val="0"/>
        <w:spacing w:line="260" w:lineRule="auto"/>
        <w:jc w:val="both"/>
        <w:rPr>
          <w:lang w:val="en-US" w:eastAsia="zh-CN"/>
        </w:rPr>
      </w:pPr>
      <w:r>
        <w:rPr>
          <w:rFonts w:hint="eastAsia"/>
          <w:b/>
          <w:bCs/>
          <w:u w:val="single"/>
          <w:lang w:val="en-US" w:eastAsia="zh-CN"/>
        </w:rPr>
        <w:t xml:space="preserve">Option 2: </w:t>
      </w:r>
      <w:r>
        <w:rPr>
          <w:rFonts w:hint="eastAsia"/>
          <w:lang w:val="en-US" w:eastAsia="zh-CN"/>
        </w:rPr>
        <w:t>Multiple adjacent candidat</w:t>
      </w:r>
      <w:r>
        <w:rPr>
          <w:rFonts w:hint="eastAsia"/>
          <w:lang w:val="en-US" w:eastAsia="zh-CN"/>
        </w:rPr>
        <w:t>e SSBs are defined to have a same SSB index or QCL assumption. For example, two (e.g. in Case A/B/C/D) or four (e.g. in Case E) adjacent candidate SSBs have a same SSB index or QCL assumption. The gNB transmit one or more of these candidate SSBs with a sam</w:t>
      </w:r>
      <w:r>
        <w:rPr>
          <w:rFonts w:hint="eastAsia"/>
          <w:lang w:val="en-US" w:eastAsia="zh-CN"/>
        </w:rPr>
        <w:t>e SSB index or QCL assumption in a same beam.</w:t>
      </w:r>
    </w:p>
    <w:p w:rsidR="005B4445" w:rsidRDefault="008B2574">
      <w:pPr>
        <w:spacing w:after="60" w:line="240" w:lineRule="auto"/>
        <w:jc w:val="both"/>
        <w:rPr>
          <w:b/>
          <w:bCs/>
          <w:lang w:val="en-US" w:eastAsia="zh-CN"/>
        </w:rPr>
      </w:pPr>
      <w:r>
        <w:rPr>
          <w:rFonts w:hint="eastAsia"/>
          <w:b/>
          <w:bCs/>
          <w:lang w:val="en-US" w:eastAsia="zh-CN"/>
        </w:rPr>
        <w:t>Proposal 4: The following options can be considered for supporting beam switching for SSB with SCS 480 kHz and 960 kHz</w:t>
      </w:r>
      <w:r>
        <w:rPr>
          <w:b/>
          <w:bCs/>
          <w:lang w:val="en-US" w:eastAsia="zh-CN"/>
        </w:rPr>
        <w:t>.</w:t>
      </w:r>
    </w:p>
    <w:p w:rsidR="005B4445" w:rsidRDefault="008B2574">
      <w:pPr>
        <w:widowControl w:val="0"/>
        <w:numPr>
          <w:ilvl w:val="0"/>
          <w:numId w:val="14"/>
        </w:numPr>
        <w:spacing w:after="60" w:line="240" w:lineRule="auto"/>
        <w:rPr>
          <w:b/>
          <w:bCs/>
          <w:lang w:val="en-US" w:eastAsia="zh-CN"/>
        </w:rPr>
      </w:pPr>
      <w:r>
        <w:rPr>
          <w:rFonts w:hint="eastAsia"/>
          <w:b/>
          <w:bCs/>
          <w:lang w:val="en-US" w:eastAsia="zh-CN"/>
        </w:rPr>
        <w:t>Option 1: In a half-frame, any two candidate SSBs are discontinuous in the time domain</w:t>
      </w:r>
    </w:p>
    <w:p w:rsidR="005B4445" w:rsidRDefault="008B2574">
      <w:pPr>
        <w:widowControl w:val="0"/>
        <w:numPr>
          <w:ilvl w:val="0"/>
          <w:numId w:val="15"/>
        </w:numPr>
        <w:spacing w:after="60" w:line="240" w:lineRule="auto"/>
        <w:jc w:val="both"/>
        <w:rPr>
          <w:b/>
          <w:bCs/>
          <w:lang w:val="en-US" w:eastAsia="zh-CN"/>
        </w:rPr>
      </w:pPr>
      <w:r>
        <w:rPr>
          <w:rFonts w:hint="eastAsia"/>
          <w:b/>
          <w:bCs/>
          <w:lang w:val="en-US" w:eastAsia="zh-CN"/>
        </w:rPr>
        <w:t>Option 1-1: SSB pattern with SCS 480/960 kHz can adopt the existing pattern of Case A and Case C in one or two slots defined in Re</w:t>
      </w:r>
      <w:r>
        <w:rPr>
          <w:b/>
          <w:bCs/>
          <w:lang w:val="en-US" w:eastAsia="zh-CN"/>
        </w:rPr>
        <w:t>l-15 NR</w:t>
      </w:r>
    </w:p>
    <w:p w:rsidR="005B4445" w:rsidRDefault="008B2574">
      <w:pPr>
        <w:widowControl w:val="0"/>
        <w:numPr>
          <w:ilvl w:val="0"/>
          <w:numId w:val="15"/>
        </w:numPr>
        <w:spacing w:after="60" w:line="240" w:lineRule="auto"/>
        <w:jc w:val="both"/>
        <w:rPr>
          <w:b/>
          <w:bCs/>
          <w:lang w:val="en-US" w:eastAsia="zh-CN"/>
        </w:rPr>
      </w:pPr>
      <w:r>
        <w:rPr>
          <w:rFonts w:hint="eastAsia"/>
          <w:b/>
          <w:bCs/>
          <w:lang w:val="en-US" w:eastAsia="zh-CN"/>
        </w:rPr>
        <w:t>Option 1-2: SSB pattern with SCS 480/960 kHz should be re-designed to reserve at least one symbol between any two cand</w:t>
      </w:r>
      <w:r>
        <w:rPr>
          <w:rFonts w:hint="eastAsia"/>
          <w:b/>
          <w:bCs/>
          <w:lang w:val="en-US" w:eastAsia="zh-CN"/>
        </w:rPr>
        <w:t>idate SSBs, e.g.  only defining one candidate SSB per slot</w:t>
      </w:r>
    </w:p>
    <w:p w:rsidR="005B4445" w:rsidRDefault="008B2574">
      <w:pPr>
        <w:widowControl w:val="0"/>
        <w:numPr>
          <w:ilvl w:val="0"/>
          <w:numId w:val="14"/>
        </w:numPr>
        <w:spacing w:line="260" w:lineRule="auto"/>
        <w:jc w:val="both"/>
        <w:rPr>
          <w:b/>
          <w:bCs/>
          <w:lang w:val="en-US" w:eastAsia="zh-CN"/>
        </w:rPr>
      </w:pPr>
      <w:r>
        <w:rPr>
          <w:rFonts w:hint="eastAsia"/>
          <w:b/>
          <w:bCs/>
          <w:lang w:val="en-US" w:eastAsia="zh-CN"/>
        </w:rPr>
        <w:t>Option 2: Multiple adjacent candidate SSBs are defined to have a same SSB index or QCL assumption</w:t>
      </w:r>
    </w:p>
    <w:p w:rsidR="005B4445" w:rsidRDefault="008B2574">
      <w:pPr>
        <w:widowControl w:val="0"/>
        <w:numPr>
          <w:ilvl w:val="0"/>
          <w:numId w:val="12"/>
        </w:numPr>
        <w:spacing w:before="180" w:line="260" w:lineRule="auto"/>
        <w:rPr>
          <w:b/>
          <w:bCs/>
          <w:lang w:val="en-US" w:eastAsia="zh-CN"/>
        </w:rPr>
      </w:pPr>
      <w:r>
        <w:rPr>
          <w:rFonts w:hint="eastAsia"/>
          <w:b/>
          <w:bCs/>
          <w:lang w:val="en-US" w:eastAsia="zh-CN"/>
        </w:rPr>
        <w:t xml:space="preserve">Beam switching for non-SSB channels/signals with SCS </w:t>
      </w:r>
      <w:r>
        <w:rPr>
          <w:rFonts w:hint="eastAsia"/>
          <w:b/>
          <w:bCs/>
          <w:lang w:val="en-US" w:eastAsia="ja-JP"/>
        </w:rPr>
        <w:t>480</w:t>
      </w:r>
      <w:r>
        <w:rPr>
          <w:rFonts w:hint="eastAsia"/>
          <w:b/>
          <w:bCs/>
          <w:lang w:val="en-US" w:eastAsia="zh-CN"/>
        </w:rPr>
        <w:t xml:space="preserve"> </w:t>
      </w:r>
      <w:r>
        <w:rPr>
          <w:rFonts w:hint="eastAsia"/>
          <w:b/>
          <w:bCs/>
          <w:lang w:val="en-US" w:eastAsia="ja-JP"/>
        </w:rPr>
        <w:t>kHz and 960</w:t>
      </w:r>
      <w:r>
        <w:rPr>
          <w:rFonts w:hint="eastAsia"/>
          <w:b/>
          <w:bCs/>
          <w:lang w:val="en-US" w:eastAsia="zh-CN"/>
        </w:rPr>
        <w:t xml:space="preserve"> </w:t>
      </w:r>
      <w:r>
        <w:rPr>
          <w:rFonts w:hint="eastAsia"/>
          <w:b/>
          <w:bCs/>
          <w:lang w:val="en-US" w:eastAsia="ja-JP"/>
        </w:rPr>
        <w:t>kHz</w:t>
      </w:r>
      <w:r>
        <w:rPr>
          <w:rFonts w:hint="eastAsia"/>
          <w:b/>
          <w:bCs/>
          <w:lang w:val="en-US" w:eastAsia="zh-CN"/>
        </w:rPr>
        <w:t xml:space="preserve"> (e.g. CSI-RS/SRS)</w:t>
      </w:r>
    </w:p>
    <w:p w:rsidR="005B4445" w:rsidRDefault="008B2574">
      <w:pPr>
        <w:jc w:val="both"/>
        <w:rPr>
          <w:lang w:val="en-US" w:eastAsia="zh-CN"/>
        </w:rPr>
      </w:pPr>
      <w:r>
        <w:rPr>
          <w:lang w:val="en-US" w:eastAsia="zh-CN"/>
        </w:rPr>
        <w:t>No matte</w:t>
      </w:r>
      <w:r>
        <w:rPr>
          <w:lang w:val="en-US" w:eastAsia="zh-CN"/>
        </w:rPr>
        <w:t xml:space="preserve">r for </w:t>
      </w:r>
      <w:r>
        <w:rPr>
          <w:rFonts w:hint="eastAsia"/>
          <w:lang w:val="en-US" w:eastAsia="zh-CN"/>
        </w:rPr>
        <w:t xml:space="preserve">CSI-RS or </w:t>
      </w:r>
      <w:r>
        <w:rPr>
          <w:lang w:val="en-US" w:eastAsia="zh-CN"/>
        </w:rPr>
        <w:t>SRS</w:t>
      </w:r>
      <w:r>
        <w:rPr>
          <w:rFonts w:hint="eastAsia"/>
          <w:lang w:val="en-US" w:eastAsia="zh-CN"/>
        </w:rPr>
        <w:t>, etc.</w:t>
      </w:r>
      <w:r>
        <w:rPr>
          <w:lang w:val="en-US" w:eastAsia="zh-CN"/>
        </w:rPr>
        <w:t xml:space="preserve">, the existing configuration </w:t>
      </w:r>
      <w:r>
        <w:rPr>
          <w:rFonts w:hint="eastAsia"/>
          <w:lang w:val="en-US" w:eastAsia="zh-CN"/>
        </w:rPr>
        <w:t>in</w:t>
      </w:r>
      <w:r>
        <w:rPr>
          <w:lang w:val="en-US" w:eastAsia="zh-CN"/>
        </w:rPr>
        <w:t xml:space="preserve"> </w:t>
      </w:r>
      <w:r>
        <w:rPr>
          <w:rFonts w:hint="eastAsia"/>
          <w:lang w:val="en-US" w:eastAsia="zh-CN"/>
        </w:rPr>
        <w:t>R</w:t>
      </w:r>
      <w:r>
        <w:rPr>
          <w:lang w:val="en-US" w:eastAsia="zh-CN"/>
        </w:rPr>
        <w:t xml:space="preserve">el-15/16 can </w:t>
      </w:r>
      <w:r>
        <w:rPr>
          <w:rFonts w:hint="eastAsia"/>
          <w:lang w:val="en-US" w:eastAsia="zh-CN"/>
        </w:rPr>
        <w:t xml:space="preserve">reserve at </w:t>
      </w:r>
      <w:r>
        <w:rPr>
          <w:lang w:val="en-US" w:eastAsia="zh-CN"/>
        </w:rPr>
        <w:t xml:space="preserve">least one symbol interval between two signals or channels. It can be seen from </w:t>
      </w:r>
      <w:r>
        <w:rPr>
          <w:rFonts w:hint="eastAsia"/>
          <w:lang w:val="en-US" w:eastAsia="zh-CN"/>
        </w:rPr>
        <w:t>Table 1</w:t>
      </w:r>
      <w:r>
        <w:rPr>
          <w:lang w:val="en-US" w:eastAsia="zh-CN"/>
        </w:rPr>
        <w:t>, the length of one OFDM symbol</w:t>
      </w:r>
      <w:r>
        <w:rPr>
          <w:rFonts w:hint="eastAsia"/>
          <w:lang w:val="en-US" w:eastAsia="zh-CN"/>
        </w:rPr>
        <w:t xml:space="preserve"> with SCS 960 kHz</w:t>
      </w:r>
      <w:r>
        <w:rPr>
          <w:lang w:val="en-US" w:eastAsia="zh-CN"/>
        </w:rPr>
        <w:t xml:space="preserve"> is 1042 ns, which is enough for beam sw</w:t>
      </w:r>
      <w:r>
        <w:rPr>
          <w:lang w:val="en-US" w:eastAsia="zh-CN"/>
        </w:rPr>
        <w:t>itching.</w:t>
      </w:r>
      <w:r>
        <w:rPr>
          <w:rFonts w:hint="eastAsia"/>
          <w:lang w:val="en-US" w:eastAsia="zh-CN"/>
        </w:rPr>
        <w:t xml:space="preserve"> </w:t>
      </w:r>
      <w:r>
        <w:rPr>
          <w:lang w:val="en-US" w:eastAsia="zh-CN"/>
        </w:rPr>
        <w:t xml:space="preserve">Therefore, the existing </w:t>
      </w:r>
      <w:r>
        <w:rPr>
          <w:rFonts w:hint="eastAsia"/>
          <w:lang w:val="en-US" w:eastAsia="zh-CN"/>
        </w:rPr>
        <w:t xml:space="preserve">specifications </w:t>
      </w:r>
      <w:r>
        <w:rPr>
          <w:lang w:val="en-US" w:eastAsia="zh-CN"/>
        </w:rPr>
        <w:t>ha</w:t>
      </w:r>
      <w:r>
        <w:rPr>
          <w:rFonts w:hint="eastAsia"/>
          <w:lang w:val="en-US" w:eastAsia="zh-CN"/>
        </w:rPr>
        <w:t>ve</w:t>
      </w:r>
      <w:r>
        <w:rPr>
          <w:lang w:val="en-US" w:eastAsia="zh-CN"/>
        </w:rPr>
        <w:t xml:space="preserve"> enough flexibility to support beam switching</w:t>
      </w:r>
      <w:r>
        <w:rPr>
          <w:rFonts w:hint="eastAsia"/>
          <w:lang w:val="en-US" w:eastAsia="zh-CN"/>
        </w:rPr>
        <w:t xml:space="preserve"> for non-SSB channels/signals with new SCS 480 kHz and 960 kHz</w:t>
      </w:r>
      <w:r>
        <w:rPr>
          <w:lang w:val="en-US" w:eastAsia="zh-CN"/>
        </w:rPr>
        <w:t>.</w:t>
      </w:r>
    </w:p>
    <w:p w:rsidR="005B4445" w:rsidRDefault="008B2574">
      <w:pPr>
        <w:jc w:val="both"/>
        <w:rPr>
          <w:b/>
          <w:bCs/>
          <w:lang w:val="en-US" w:eastAsia="zh-CN"/>
        </w:rPr>
      </w:pPr>
      <w:r>
        <w:rPr>
          <w:rFonts w:hint="eastAsia"/>
          <w:b/>
          <w:bCs/>
          <w:lang w:val="en-US" w:eastAsia="zh-CN"/>
        </w:rPr>
        <w:t xml:space="preserve">Observation 1: Rel-15/16 NR specifications </w:t>
      </w:r>
      <w:r>
        <w:rPr>
          <w:b/>
          <w:bCs/>
          <w:lang w:val="en-US" w:eastAsia="zh-CN"/>
        </w:rPr>
        <w:t>ha</w:t>
      </w:r>
      <w:r>
        <w:rPr>
          <w:rFonts w:hint="eastAsia"/>
          <w:b/>
          <w:bCs/>
          <w:lang w:val="en-US" w:eastAsia="zh-CN"/>
        </w:rPr>
        <w:t>ve</w:t>
      </w:r>
      <w:r>
        <w:rPr>
          <w:b/>
          <w:bCs/>
          <w:lang w:val="en-US" w:eastAsia="zh-CN"/>
        </w:rPr>
        <w:t xml:space="preserve"> enough flexibility to support beam switching</w:t>
      </w:r>
      <w:r>
        <w:rPr>
          <w:rFonts w:hint="eastAsia"/>
          <w:b/>
          <w:bCs/>
          <w:lang w:val="en-US" w:eastAsia="zh-CN"/>
        </w:rPr>
        <w:t xml:space="preserve"> fo</w:t>
      </w:r>
      <w:r>
        <w:rPr>
          <w:rFonts w:hint="eastAsia"/>
          <w:b/>
          <w:bCs/>
          <w:lang w:val="en-US" w:eastAsia="zh-CN"/>
        </w:rPr>
        <w:t>r non-SSB channels/signals with new SCS 480 kHz and 960 kHz</w:t>
      </w:r>
      <w:r>
        <w:rPr>
          <w:b/>
          <w:bCs/>
          <w:lang w:val="en-US" w:eastAsia="zh-CN"/>
        </w:rPr>
        <w:t>.</w:t>
      </w:r>
    </w:p>
    <w:p w:rsidR="005B4445" w:rsidRDefault="008B2574">
      <w:pPr>
        <w:widowControl w:val="0"/>
        <w:spacing w:before="300" w:line="260" w:lineRule="auto"/>
        <w:jc w:val="both"/>
        <w:outlineLvl w:val="2"/>
        <w:rPr>
          <w:rFonts w:eastAsia="宋体"/>
          <w:b/>
          <w:bCs/>
          <w:sz w:val="24"/>
          <w:szCs w:val="24"/>
          <w:lang w:val="en-US" w:eastAsia="zh-CN"/>
        </w:rPr>
      </w:pPr>
      <w:r>
        <w:rPr>
          <w:rFonts w:eastAsia="宋体" w:hint="eastAsia"/>
          <w:b/>
          <w:bCs/>
          <w:sz w:val="24"/>
          <w:szCs w:val="24"/>
          <w:lang w:val="en-US" w:eastAsia="zh-CN"/>
        </w:rPr>
        <w:t>2.1.4 UE capability</w:t>
      </w:r>
    </w:p>
    <w:p w:rsidR="005B4445" w:rsidRDefault="008B2574">
      <w:pPr>
        <w:widowControl w:val="0"/>
        <w:spacing w:before="300" w:line="260" w:lineRule="auto"/>
        <w:jc w:val="both"/>
        <w:outlineLvl w:val="3"/>
        <w:rPr>
          <w:rFonts w:eastAsia="宋体"/>
          <w:b/>
          <w:bCs/>
          <w:lang w:val="en-US" w:eastAsia="zh-CN"/>
        </w:rPr>
      </w:pPr>
      <w:r>
        <w:rPr>
          <w:rFonts w:eastAsia="宋体" w:hint="eastAsia"/>
          <w:b/>
          <w:bCs/>
          <w:lang w:val="en-US" w:eastAsia="zh-CN"/>
        </w:rPr>
        <w:t>2.1.4.1 Determining PDSCH QCL</w:t>
      </w:r>
    </w:p>
    <w:p w:rsidR="005B4445" w:rsidRDefault="008B2574">
      <w:pPr>
        <w:widowControl w:val="0"/>
        <w:spacing w:line="260" w:lineRule="auto"/>
        <w:jc w:val="both"/>
        <w:rPr>
          <w:rFonts w:eastAsia="宋体"/>
          <w:color w:val="000000"/>
          <w:lang w:val="en-US" w:eastAsia="zh-CN"/>
        </w:rPr>
      </w:pPr>
      <w:r>
        <w:rPr>
          <w:lang w:val="en-US" w:eastAsia="zh-CN"/>
        </w:rPr>
        <w:t xml:space="preserve">Since PDCCH contains the indication information </w:t>
      </w:r>
      <w:r>
        <w:rPr>
          <w:rFonts w:hint="eastAsia"/>
          <w:lang w:val="en-US" w:eastAsia="zh-CN"/>
        </w:rPr>
        <w:t>about</w:t>
      </w:r>
      <w:r>
        <w:rPr>
          <w:lang w:val="en-US" w:eastAsia="zh-CN"/>
        </w:rPr>
        <w:t xml:space="preserve"> PDSCH transmi</w:t>
      </w:r>
      <w:r>
        <w:rPr>
          <w:rFonts w:hint="eastAsia"/>
          <w:lang w:val="en-US" w:eastAsia="zh-CN"/>
        </w:rPr>
        <w:t xml:space="preserve">ssion </w:t>
      </w:r>
      <w:r>
        <w:rPr>
          <w:lang w:val="en-US" w:eastAsia="zh-CN"/>
        </w:rPr>
        <w:t>beam, there</w:t>
      </w:r>
      <w:r>
        <w:rPr>
          <w:rFonts w:hint="eastAsia"/>
          <w:lang w:val="en-US" w:eastAsia="zh-CN"/>
        </w:rPr>
        <w:t xml:space="preserve"> should be</w:t>
      </w:r>
      <w:r>
        <w:rPr>
          <w:lang w:val="en-US" w:eastAsia="zh-CN"/>
        </w:rPr>
        <w:t xml:space="preserve"> a certain time interval</w:t>
      </w:r>
      <w:r>
        <w:rPr>
          <w:rFonts w:hint="eastAsia"/>
          <w:lang w:val="en-US" w:eastAsia="zh-CN"/>
        </w:rPr>
        <w:t xml:space="preserve"> between PDCCH and subsequent PDSCH, which</w:t>
      </w:r>
      <w:r>
        <w:rPr>
          <w:lang w:val="en-US" w:eastAsia="zh-CN"/>
        </w:rPr>
        <w:t xml:space="preserve"> is used for decoding PDCCH and switching from </w:t>
      </w:r>
      <w:r>
        <w:rPr>
          <w:rFonts w:hint="eastAsia"/>
          <w:lang w:val="en-US" w:eastAsia="zh-CN"/>
        </w:rPr>
        <w:t xml:space="preserve">the transmission/reception </w:t>
      </w:r>
      <w:r>
        <w:rPr>
          <w:lang w:val="en-US" w:eastAsia="zh-CN"/>
        </w:rPr>
        <w:t xml:space="preserve">beam of PDCCH to </w:t>
      </w:r>
      <w:r>
        <w:rPr>
          <w:rFonts w:hint="eastAsia"/>
          <w:lang w:val="en-US" w:eastAsia="zh-CN"/>
        </w:rPr>
        <w:t>the transmission/reception</w:t>
      </w:r>
      <w:r>
        <w:rPr>
          <w:lang w:val="en-US" w:eastAsia="zh-CN"/>
        </w:rPr>
        <w:t xml:space="preserve"> beam of PDSCH. </w:t>
      </w:r>
      <w:r>
        <w:rPr>
          <w:rFonts w:hint="eastAsia"/>
          <w:lang w:val="en-US" w:eastAsia="zh-CN"/>
        </w:rPr>
        <w:t>In the time interval</w:t>
      </w:r>
      <w:r>
        <w:rPr>
          <w:lang w:val="en-US" w:eastAsia="zh-CN"/>
        </w:rPr>
        <w:t xml:space="preserve">, the time </w:t>
      </w:r>
      <w:r>
        <w:rPr>
          <w:lang w:val="en-US" w:eastAsia="zh-CN"/>
        </w:rPr>
        <w:lastRenderedPageBreak/>
        <w:t>of beam switching is short (up to 100</w:t>
      </w:r>
      <w:r>
        <w:rPr>
          <w:rFonts w:hint="eastAsia"/>
          <w:lang w:val="en-US" w:eastAsia="zh-CN"/>
        </w:rPr>
        <w:t xml:space="preserve"> </w:t>
      </w:r>
      <w:r>
        <w:rPr>
          <w:lang w:val="en-US" w:eastAsia="zh-CN"/>
        </w:rPr>
        <w:t>ns),</w:t>
      </w:r>
      <w:r>
        <w:rPr>
          <w:rFonts w:hint="eastAsia"/>
          <w:lang w:val="en-US" w:eastAsia="zh-CN"/>
        </w:rPr>
        <w:t xml:space="preserve"> which i</w:t>
      </w:r>
      <w:r>
        <w:rPr>
          <w:rFonts w:hint="eastAsia"/>
          <w:lang w:val="en-US" w:eastAsia="zh-CN"/>
        </w:rPr>
        <w:t>s</w:t>
      </w:r>
      <w:r>
        <w:rPr>
          <w:lang w:val="en-US" w:eastAsia="zh-CN"/>
        </w:rPr>
        <w:t xml:space="preserve"> generally less than the length of CP (</w:t>
      </w:r>
      <w:r>
        <w:rPr>
          <w:rFonts w:hint="eastAsia"/>
          <w:lang w:val="en-US" w:eastAsia="zh-CN"/>
        </w:rPr>
        <w:t xml:space="preserve">SCS </w:t>
      </w:r>
      <w:r>
        <w:rPr>
          <w:lang w:val="en-US" w:eastAsia="zh-CN"/>
        </w:rPr>
        <w:t>480</w:t>
      </w:r>
      <w:r>
        <w:rPr>
          <w:rFonts w:hint="eastAsia"/>
          <w:lang w:val="en-US" w:eastAsia="zh-CN"/>
        </w:rPr>
        <w:t>/960 kHz</w:t>
      </w:r>
      <w:r>
        <w:rPr>
          <w:lang w:val="en-US" w:eastAsia="zh-CN"/>
        </w:rPr>
        <w:t xml:space="preserve"> </w:t>
      </w:r>
      <w:r>
        <w:rPr>
          <w:rFonts w:hint="eastAsia"/>
          <w:lang w:val="en-US" w:eastAsia="zh-CN"/>
        </w:rPr>
        <w:t xml:space="preserve">may </w:t>
      </w:r>
      <w:r>
        <w:rPr>
          <w:lang w:val="en-US" w:eastAsia="zh-CN"/>
        </w:rPr>
        <w:t>need to be reconsidered)</w:t>
      </w:r>
      <w:r>
        <w:rPr>
          <w:rFonts w:hint="eastAsia"/>
          <w:lang w:val="en-US" w:eastAsia="zh-CN"/>
        </w:rPr>
        <w:t>. Thus the time of beam switching</w:t>
      </w:r>
      <w:r>
        <w:rPr>
          <w:lang w:val="en-US" w:eastAsia="zh-CN"/>
        </w:rPr>
        <w:t xml:space="preserve"> can be ignored. </w:t>
      </w:r>
      <w:r>
        <w:rPr>
          <w:rFonts w:hint="eastAsia"/>
          <w:lang w:val="en-US" w:eastAsia="zh-CN"/>
        </w:rPr>
        <w:t>But t</w:t>
      </w:r>
      <w:r>
        <w:rPr>
          <w:lang w:val="en-US" w:eastAsia="zh-CN"/>
        </w:rPr>
        <w:t xml:space="preserve">he decoding of PDCCH needs a certain amount of time, which depends on the UE capability. Therefore, if the </w:t>
      </w:r>
      <w:r>
        <w:rPr>
          <w:rFonts w:hint="eastAsia"/>
          <w:lang w:val="en-US" w:eastAsia="zh-CN"/>
        </w:rPr>
        <w:t xml:space="preserve">time </w:t>
      </w:r>
      <w:r>
        <w:rPr>
          <w:lang w:val="en-US" w:eastAsia="zh-CN"/>
        </w:rPr>
        <w:t>inter</w:t>
      </w:r>
      <w:r>
        <w:rPr>
          <w:lang w:val="en-US" w:eastAsia="zh-CN"/>
        </w:rPr>
        <w:t>val between PD</w:t>
      </w:r>
      <w:r>
        <w:rPr>
          <w:rFonts w:hint="eastAsia"/>
          <w:lang w:val="en-US" w:eastAsia="zh-CN"/>
        </w:rPr>
        <w:t>C</w:t>
      </w:r>
      <w:r>
        <w:rPr>
          <w:lang w:val="en-US" w:eastAsia="zh-CN"/>
        </w:rPr>
        <w:t>CH and PD</w:t>
      </w:r>
      <w:r>
        <w:rPr>
          <w:rFonts w:hint="eastAsia"/>
          <w:lang w:val="en-US" w:eastAsia="zh-CN"/>
        </w:rPr>
        <w:t>S</w:t>
      </w:r>
      <w:r>
        <w:rPr>
          <w:lang w:val="en-US" w:eastAsia="zh-CN"/>
        </w:rPr>
        <w:t xml:space="preserve">CH is </w:t>
      </w:r>
      <w:r>
        <w:rPr>
          <w:rFonts w:hint="eastAsia"/>
          <w:lang w:val="en-US" w:eastAsia="zh-CN"/>
        </w:rPr>
        <w:t xml:space="preserve">too </w:t>
      </w:r>
      <w:r>
        <w:rPr>
          <w:lang w:val="en-US" w:eastAsia="zh-CN"/>
        </w:rPr>
        <w:t xml:space="preserve">small, the UE cannot </w:t>
      </w:r>
      <w:r>
        <w:rPr>
          <w:rFonts w:hint="eastAsia"/>
          <w:lang w:val="en-US" w:eastAsia="zh-CN"/>
        </w:rPr>
        <w:t xml:space="preserve">successfully decode PDCCH and </w:t>
      </w:r>
      <w:r>
        <w:rPr>
          <w:lang w:val="en-US" w:eastAsia="zh-CN"/>
        </w:rPr>
        <w:t xml:space="preserve">obtain the </w:t>
      </w:r>
      <w:r>
        <w:rPr>
          <w:rFonts w:hint="eastAsia"/>
          <w:lang w:val="en-US" w:eastAsia="zh-CN"/>
        </w:rPr>
        <w:t xml:space="preserve">indication </w:t>
      </w:r>
      <w:r>
        <w:rPr>
          <w:lang w:val="en-US" w:eastAsia="zh-CN"/>
        </w:rPr>
        <w:t xml:space="preserve">information </w:t>
      </w:r>
      <w:r>
        <w:rPr>
          <w:rFonts w:hint="eastAsia"/>
          <w:lang w:val="en-US" w:eastAsia="zh-CN"/>
        </w:rPr>
        <w:t xml:space="preserve">of </w:t>
      </w:r>
      <w:r>
        <w:rPr>
          <w:lang w:val="en-US" w:eastAsia="zh-CN"/>
        </w:rPr>
        <w:t>receiving the PDSCH.</w:t>
      </w:r>
      <w:r>
        <w:rPr>
          <w:rFonts w:hint="eastAsia"/>
          <w:lang w:val="en-US" w:eastAsia="zh-CN"/>
        </w:rPr>
        <w:t xml:space="preserve"> In this case, the UE will</w:t>
      </w:r>
      <w:r>
        <w:rPr>
          <w:color w:val="000000"/>
        </w:rPr>
        <w:t xml:space="preserve"> </w:t>
      </w:r>
      <w:r>
        <w:rPr>
          <w:rFonts w:eastAsia="宋体" w:hint="eastAsia"/>
          <w:color w:val="000000"/>
          <w:lang w:val="en-US" w:eastAsia="zh-CN"/>
        </w:rPr>
        <w:t xml:space="preserve">determine </w:t>
      </w:r>
      <w:r>
        <w:rPr>
          <w:color w:val="000000"/>
        </w:rPr>
        <w:t xml:space="preserve">the TCI state or the QCL assumption for the PDSCH </w:t>
      </w:r>
      <w:r>
        <w:rPr>
          <w:rFonts w:eastAsia="宋体" w:hint="eastAsia"/>
          <w:color w:val="000000"/>
          <w:lang w:val="en-US" w:eastAsia="zh-CN"/>
        </w:rPr>
        <w:t>in other ways instead of r</w:t>
      </w:r>
      <w:r>
        <w:rPr>
          <w:rFonts w:eastAsia="宋体" w:hint="eastAsia"/>
          <w:color w:val="000000"/>
          <w:lang w:val="en-US" w:eastAsia="zh-CN"/>
        </w:rPr>
        <w:t>elying on the indication information in PDCCH.</w:t>
      </w:r>
    </w:p>
    <w:p w:rsidR="005B4445" w:rsidRDefault="008B2574">
      <w:pPr>
        <w:widowControl w:val="0"/>
        <w:spacing w:line="260" w:lineRule="auto"/>
        <w:jc w:val="both"/>
        <w:rPr>
          <w:lang w:val="en-US" w:eastAsia="zh-CN"/>
        </w:rPr>
      </w:pPr>
      <w:r>
        <w:rPr>
          <w:rFonts w:hint="eastAsia"/>
          <w:lang w:val="en-US" w:eastAsia="zh-CN"/>
        </w:rPr>
        <w:t xml:space="preserve">For </w:t>
      </w:r>
      <w:r>
        <w:rPr>
          <w:lang w:val="en-US" w:eastAsia="zh-CN"/>
        </w:rPr>
        <w:t xml:space="preserve">the above time interval, </w:t>
      </w:r>
      <w:r>
        <w:rPr>
          <w:rFonts w:hint="eastAsia"/>
          <w:lang w:val="en-US" w:eastAsia="zh-CN"/>
        </w:rPr>
        <w:t>TS 38.306</w:t>
      </w:r>
      <w:r>
        <w:rPr>
          <w:lang w:val="en-US" w:eastAsia="zh-CN"/>
        </w:rPr>
        <w:t xml:space="preserve"> defines </w:t>
      </w:r>
      <w:r>
        <w:rPr>
          <w:rFonts w:hint="eastAsia"/>
          <w:lang w:val="en-US" w:eastAsia="zh-CN"/>
        </w:rPr>
        <w:t xml:space="preserve">a UE capability by </w:t>
      </w:r>
      <w:r>
        <w:rPr>
          <w:lang w:val="en-US" w:eastAsia="zh-CN"/>
        </w:rPr>
        <w:t xml:space="preserve">parameter </w:t>
      </w:r>
      <w:r>
        <w:rPr>
          <w:rFonts w:hint="eastAsia"/>
          <w:i/>
          <w:iCs/>
          <w:lang w:val="en-US" w:eastAsia="zh-CN"/>
        </w:rPr>
        <w:t>timeDurationForQCL</w:t>
      </w:r>
      <w:r>
        <w:rPr>
          <w:rFonts w:hint="eastAsia"/>
          <w:lang w:val="en-US" w:eastAsia="zh-CN"/>
        </w:rPr>
        <w:t xml:space="preserve">. Depending on </w:t>
      </w:r>
      <w:r>
        <w:rPr>
          <w:rFonts w:hint="eastAsia"/>
          <w:lang w:val="en-US" w:eastAsia="zh-CN"/>
        </w:rPr>
        <w:t xml:space="preserve">comparison between the sizes of </w:t>
      </w:r>
      <w:r>
        <w:rPr>
          <w:rFonts w:hint="eastAsia"/>
          <w:i/>
          <w:iCs/>
          <w:lang w:val="en-US" w:eastAsia="zh-CN"/>
        </w:rPr>
        <w:t xml:space="preserve">timeDurationForQCL </w:t>
      </w:r>
      <w:r>
        <w:rPr>
          <w:rFonts w:hint="eastAsia"/>
          <w:lang w:val="en-US" w:eastAsia="zh-CN"/>
        </w:rPr>
        <w:t>UE reports and the actu</w:t>
      </w:r>
      <w:r>
        <w:rPr>
          <w:rFonts w:hint="eastAsia"/>
          <w:lang w:val="en-US" w:eastAsia="zh-CN"/>
        </w:rPr>
        <w:t xml:space="preserve">al time interval between PDCCH and PDSCH, UE determines </w:t>
      </w:r>
      <w:r>
        <w:rPr>
          <w:lang w:val="en-US" w:eastAsia="zh-CN"/>
        </w:rPr>
        <w:t xml:space="preserve">how to </w:t>
      </w:r>
      <w:r>
        <w:rPr>
          <w:rFonts w:hint="eastAsia"/>
          <w:lang w:val="en-US" w:eastAsia="zh-CN"/>
        </w:rPr>
        <w:t>apply spatial QCL information</w:t>
      </w:r>
      <w:r>
        <w:rPr>
          <w:lang w:val="en-US" w:eastAsia="zh-CN"/>
        </w:rPr>
        <w:t xml:space="preserve"> of PDSCH. For both </w:t>
      </w:r>
      <w:r>
        <w:rPr>
          <w:rFonts w:hint="eastAsia"/>
          <w:lang w:val="en-US" w:eastAsia="zh-CN"/>
        </w:rPr>
        <w:t xml:space="preserve">SCS </w:t>
      </w:r>
      <w:r>
        <w:rPr>
          <w:lang w:val="en-US" w:eastAsia="zh-CN"/>
        </w:rPr>
        <w:t xml:space="preserve">60 kHz and </w:t>
      </w:r>
      <w:r>
        <w:rPr>
          <w:rFonts w:hint="eastAsia"/>
          <w:lang w:val="en-US" w:eastAsia="zh-CN"/>
        </w:rPr>
        <w:t xml:space="preserve">SCS </w:t>
      </w:r>
      <w:r>
        <w:rPr>
          <w:lang w:val="en-US" w:eastAsia="zh-CN"/>
        </w:rPr>
        <w:t>120 kHz</w:t>
      </w:r>
      <w:r>
        <w:rPr>
          <w:rFonts w:hint="eastAsia"/>
          <w:lang w:val="en-US" w:eastAsia="zh-CN"/>
        </w:rPr>
        <w:t xml:space="preserve"> in FR2</w:t>
      </w:r>
      <w:r>
        <w:rPr>
          <w:lang w:val="en-US" w:eastAsia="zh-CN"/>
        </w:rPr>
        <w:t xml:space="preserve">, the maximum </w:t>
      </w:r>
      <w:r>
        <w:rPr>
          <w:rFonts w:hint="eastAsia"/>
          <w:lang w:val="en-US" w:eastAsia="zh-CN"/>
        </w:rPr>
        <w:t xml:space="preserve">value of </w:t>
      </w:r>
      <w:r>
        <w:rPr>
          <w:rFonts w:hint="eastAsia"/>
          <w:i/>
          <w:iCs/>
          <w:lang w:val="en-US" w:eastAsia="zh-CN"/>
        </w:rPr>
        <w:t xml:space="preserve">timeDurationForQCL </w:t>
      </w:r>
      <w:r>
        <w:rPr>
          <w:lang w:val="en-US" w:eastAsia="zh-CN"/>
        </w:rPr>
        <w:t>is 28 symbols.</w:t>
      </w:r>
    </w:p>
    <w:p w:rsidR="005B4445" w:rsidRDefault="008B2574">
      <w:pPr>
        <w:rPr>
          <w:b/>
          <w:bCs/>
          <w:u w:val="single"/>
          <w:lang w:val="en-US" w:eastAsia="zh-CN"/>
        </w:rPr>
      </w:pPr>
      <w:r>
        <w:rPr>
          <w:rFonts w:hint="eastAsia"/>
          <w:b/>
          <w:bCs/>
          <w:u w:val="single"/>
          <w:lang w:val="en-US" w:eastAsia="zh-CN"/>
        </w:rPr>
        <w:t>TS 38.306</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5B4445">
        <w:trPr>
          <w:cantSplit/>
          <w:tblHeader/>
        </w:trPr>
        <w:tc>
          <w:tcPr>
            <w:tcW w:w="6917" w:type="dxa"/>
          </w:tcPr>
          <w:p w:rsidR="005B4445" w:rsidRDefault="008B2574">
            <w:pPr>
              <w:pStyle w:val="TAL"/>
              <w:rPr>
                <w:b/>
                <w:i/>
              </w:rPr>
            </w:pPr>
            <w:r>
              <w:rPr>
                <w:b/>
                <w:i/>
              </w:rPr>
              <w:t>timeDurationForQCL</w:t>
            </w:r>
          </w:p>
          <w:p w:rsidR="005B4445" w:rsidRDefault="008B2574">
            <w:pPr>
              <w:pStyle w:val="TAL"/>
            </w:pPr>
            <w:r>
              <w:t>Defines minimum number of</w:t>
            </w:r>
            <w:r>
              <w:t xml:space="preserve"> OFDM symbols required by the UE to perform PDCCH reception and applying spatial QCL information received in DCI for PDSCH processing as described in TS 38.214 [12] clause 5.1.5. UE shall indicate one value of the minimum number of OFDM symbols per each su</w:t>
            </w:r>
            <w:r>
              <w:t>bcarrier spacing of 60kHz and 120kHz.</w:t>
            </w:r>
          </w:p>
        </w:tc>
        <w:tc>
          <w:tcPr>
            <w:tcW w:w="709" w:type="dxa"/>
            <w:vAlign w:val="center"/>
          </w:tcPr>
          <w:p w:rsidR="005B4445" w:rsidRDefault="008B2574">
            <w:pPr>
              <w:pStyle w:val="TAL"/>
              <w:jc w:val="center"/>
            </w:pPr>
            <w:r>
              <w:t>FS</w:t>
            </w:r>
          </w:p>
        </w:tc>
        <w:tc>
          <w:tcPr>
            <w:tcW w:w="567" w:type="dxa"/>
            <w:vAlign w:val="center"/>
          </w:tcPr>
          <w:p w:rsidR="005B4445" w:rsidRDefault="008B2574">
            <w:pPr>
              <w:pStyle w:val="TAL"/>
              <w:jc w:val="center"/>
            </w:pPr>
            <w:r>
              <w:t>Yes</w:t>
            </w:r>
          </w:p>
        </w:tc>
        <w:tc>
          <w:tcPr>
            <w:tcW w:w="709" w:type="dxa"/>
            <w:vAlign w:val="center"/>
          </w:tcPr>
          <w:p w:rsidR="005B4445" w:rsidRDefault="008B2574">
            <w:pPr>
              <w:pStyle w:val="TAL"/>
              <w:jc w:val="center"/>
            </w:pPr>
            <w:r>
              <w:t>No</w:t>
            </w:r>
          </w:p>
        </w:tc>
        <w:tc>
          <w:tcPr>
            <w:tcW w:w="728" w:type="dxa"/>
            <w:vAlign w:val="center"/>
          </w:tcPr>
          <w:p w:rsidR="005B4445" w:rsidRDefault="008B2574">
            <w:pPr>
              <w:pStyle w:val="TAL"/>
              <w:jc w:val="center"/>
            </w:pPr>
            <w:r>
              <w:t>FR2 only</w:t>
            </w:r>
          </w:p>
        </w:tc>
      </w:tr>
    </w:tbl>
    <w:p w:rsidR="005B4445" w:rsidRDefault="005B4445">
      <w:pPr>
        <w:rPr>
          <w:lang w:val="en-US" w:eastAsia="zh-CN"/>
        </w:rPr>
      </w:pPr>
    </w:p>
    <w:p w:rsidR="005B4445" w:rsidRDefault="008B2574">
      <w:pPr>
        <w:rPr>
          <w:b/>
          <w:bCs/>
          <w:u w:val="single"/>
          <w:lang w:val="en-US" w:eastAsia="zh-CN"/>
        </w:rPr>
      </w:pPr>
      <w:r>
        <w:rPr>
          <w:rFonts w:hint="eastAsia"/>
          <w:b/>
          <w:bCs/>
          <w:u w:val="single"/>
          <w:lang w:val="en-US" w:eastAsia="zh-CN"/>
        </w:rPr>
        <w:t>TS 38.331</w:t>
      </w:r>
    </w:p>
    <w:p w:rsidR="005B4445" w:rsidRDefault="008B2574">
      <w:pPr>
        <w:keepNext/>
        <w:keepLines/>
        <w:tabs>
          <w:tab w:val="left" w:pos="432"/>
        </w:tabs>
        <w:overflowPunct w:val="0"/>
        <w:autoSpaceDE w:val="0"/>
        <w:autoSpaceDN w:val="0"/>
        <w:adjustRightInd w:val="0"/>
        <w:ind w:left="1417" w:hanging="1417"/>
        <w:textAlignment w:val="baseline"/>
      </w:pPr>
      <w:bookmarkStart w:id="9" w:name="_Toc46439818"/>
      <w:bookmarkStart w:id="10" w:name="_Toc52837294"/>
      <w:bookmarkStart w:id="11" w:name="_Toc53006942"/>
      <w:bookmarkStart w:id="12" w:name="_Toc46487416"/>
      <w:bookmarkStart w:id="13" w:name="_Toc46444655"/>
      <w:bookmarkStart w:id="14" w:name="_Toc52838302"/>
      <w:r>
        <w:t>–</w:t>
      </w:r>
      <w:r>
        <w:tab/>
      </w:r>
      <w:r>
        <w:rPr>
          <w:i/>
        </w:rPr>
        <w:t>FeatureSetDownlink</w:t>
      </w:r>
      <w:bookmarkEnd w:id="9"/>
      <w:bookmarkEnd w:id="10"/>
      <w:bookmarkEnd w:id="11"/>
      <w:bookmarkEnd w:id="12"/>
      <w:bookmarkEnd w:id="13"/>
      <w:bookmarkEnd w:id="14"/>
    </w:p>
    <w:p w:rsidR="005B4445" w:rsidRDefault="008B2574">
      <w:pPr>
        <w:shd w:val="clear" w:color="auto" w:fill="E6E6E6"/>
        <w:overflowPunct w:val="0"/>
        <w:autoSpaceDE w:val="0"/>
        <w:autoSpaceDN w:val="0"/>
        <w:adjustRightInd w:val="0"/>
        <w:spacing w:after="0" w:line="260" w:lineRule="auto"/>
        <w:textAlignment w:val="baseline"/>
        <w:rPr>
          <w:rFonts w:ascii="Courier New" w:hAnsi="Courier New"/>
          <w:sz w:val="16"/>
          <w:lang w:eastAsia="en-GB"/>
        </w:rPr>
      </w:pPr>
      <w:r>
        <w:rPr>
          <w:rFonts w:ascii="Courier New" w:hAnsi="Courier New"/>
          <w:sz w:val="16"/>
          <w:lang w:eastAsia="en-GB"/>
        </w:rPr>
        <w:t xml:space="preserve">    timeDurationForQCL         </w:t>
      </w:r>
      <w:r>
        <w:rPr>
          <w:rFonts w:ascii="Courier New" w:eastAsia="宋体" w:hAnsi="Courier New" w:hint="eastAsia"/>
          <w:sz w:val="16"/>
          <w:lang w:val="en-US" w:eastAsia="zh-CN"/>
        </w:rPr>
        <w:t xml:space="preserve">   </w:t>
      </w:r>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rsidR="005B4445" w:rsidRDefault="008B2574">
      <w:pPr>
        <w:shd w:val="clear" w:color="auto" w:fill="E6E6E6"/>
        <w:overflowPunct w:val="0"/>
        <w:autoSpaceDE w:val="0"/>
        <w:autoSpaceDN w:val="0"/>
        <w:adjustRightInd w:val="0"/>
        <w:spacing w:after="0" w:line="260" w:lineRule="auto"/>
        <w:textAlignment w:val="baseline"/>
        <w:rPr>
          <w:rFonts w:ascii="Courier New" w:hAnsi="Courier New"/>
          <w:sz w:val="16"/>
          <w:lang w:eastAsia="en-GB"/>
        </w:rPr>
      </w:pPr>
      <w:r>
        <w:rPr>
          <w:rFonts w:ascii="Courier New" w:hAnsi="Courier New"/>
          <w:sz w:val="16"/>
          <w:lang w:eastAsia="en-GB"/>
        </w:rPr>
        <w:t xml:space="preserve">        scs-60kHz                   </w:t>
      </w:r>
      <w:r>
        <w:rPr>
          <w:rFonts w:ascii="Courier New" w:hAnsi="Courier New"/>
          <w:color w:val="993366"/>
          <w:sz w:val="16"/>
          <w:lang w:eastAsia="en-GB"/>
        </w:rPr>
        <w:t>ENUMERATED</w:t>
      </w:r>
      <w:r>
        <w:rPr>
          <w:rFonts w:ascii="Courier New" w:hAnsi="Courier New"/>
          <w:sz w:val="16"/>
          <w:lang w:eastAsia="en-GB"/>
        </w:rPr>
        <w:t xml:space="preserve"> {s7, s14, s28}               </w:t>
      </w:r>
      <w:r>
        <w:rPr>
          <w:rFonts w:ascii="Courier New" w:hAnsi="Courier New"/>
          <w:color w:val="993366"/>
          <w:sz w:val="16"/>
          <w:lang w:eastAsia="en-GB"/>
        </w:rPr>
        <w:t>OPTIONAL</w:t>
      </w:r>
      <w:r>
        <w:rPr>
          <w:rFonts w:ascii="Courier New" w:hAnsi="Courier New"/>
          <w:sz w:val="16"/>
          <w:lang w:eastAsia="en-GB"/>
        </w:rPr>
        <w:t>,</w:t>
      </w:r>
    </w:p>
    <w:p w:rsidR="005B4445" w:rsidRDefault="008B2574">
      <w:pPr>
        <w:shd w:val="clear" w:color="auto" w:fill="E6E6E6"/>
        <w:overflowPunct w:val="0"/>
        <w:autoSpaceDE w:val="0"/>
        <w:autoSpaceDN w:val="0"/>
        <w:adjustRightInd w:val="0"/>
        <w:spacing w:after="0" w:line="260" w:lineRule="auto"/>
        <w:textAlignment w:val="baseline"/>
        <w:rPr>
          <w:rFonts w:ascii="Courier New" w:hAnsi="Courier New"/>
          <w:sz w:val="16"/>
          <w:lang w:eastAsia="en-GB"/>
        </w:rPr>
      </w:pPr>
      <w:r>
        <w:rPr>
          <w:rFonts w:ascii="Courier New" w:hAnsi="Courier New"/>
          <w:sz w:val="16"/>
          <w:lang w:eastAsia="en-GB"/>
        </w:rPr>
        <w:t xml:space="preserve">        scs-120kHz                  </w:t>
      </w:r>
      <w:r>
        <w:rPr>
          <w:rFonts w:ascii="Courier New" w:hAnsi="Courier New"/>
          <w:color w:val="993366"/>
          <w:sz w:val="16"/>
          <w:lang w:eastAsia="en-GB"/>
        </w:rPr>
        <w:t>ENUMERATED</w:t>
      </w:r>
      <w:r>
        <w:rPr>
          <w:rFonts w:ascii="Courier New" w:hAnsi="Courier New"/>
          <w:sz w:val="16"/>
          <w:lang w:eastAsia="en-GB"/>
        </w:rPr>
        <w:t xml:space="preserve"> {s14, s28}                   </w:t>
      </w:r>
      <w:r>
        <w:rPr>
          <w:rFonts w:ascii="Courier New" w:hAnsi="Courier New"/>
          <w:color w:val="993366"/>
          <w:sz w:val="16"/>
          <w:lang w:eastAsia="en-GB"/>
        </w:rPr>
        <w:t>OPTIONAL</w:t>
      </w:r>
    </w:p>
    <w:p w:rsidR="005B4445" w:rsidRDefault="008B2574">
      <w:pPr>
        <w:ind w:firstLine="384"/>
        <w:rPr>
          <w:rFonts w:ascii="Courier New" w:hAnsi="Courier New"/>
          <w:sz w:val="16"/>
          <w:lang w:eastAsia="en-GB"/>
        </w:rPr>
      </w:pPr>
      <w:r>
        <w:rPr>
          <w:rFonts w:ascii="Courier New" w:hAnsi="Courier New"/>
          <w:sz w:val="16"/>
          <w:lang w:eastAsia="en-GB"/>
        </w:rPr>
        <w:t xml:space="preserve">}        </w:t>
      </w:r>
    </w:p>
    <w:p w:rsidR="005B4445" w:rsidRDefault="008B2574">
      <w:pPr>
        <w:jc w:val="both"/>
        <w:rPr>
          <w:rFonts w:eastAsia="宋体"/>
          <w:bCs/>
          <w:lang w:val="en-US" w:eastAsia="zh-CN"/>
        </w:rPr>
      </w:pPr>
      <w:r>
        <w:rPr>
          <w:rFonts w:eastAsia="宋体"/>
          <w:bCs/>
          <w:lang w:val="en-US" w:eastAsia="zh-CN"/>
        </w:rPr>
        <w:t>For the newly introduced SCS i.e. 480 kHz / 960 kHz</w:t>
      </w:r>
      <w:r>
        <w:rPr>
          <w:rFonts w:eastAsia="宋体" w:hint="eastAsia"/>
          <w:bCs/>
          <w:lang w:val="en-US" w:eastAsia="zh-CN"/>
        </w:rPr>
        <w:t xml:space="preserve"> in Rel-17 NR above 52.6 GHz</w:t>
      </w:r>
      <w:r>
        <w:rPr>
          <w:rFonts w:eastAsia="宋体"/>
          <w:bCs/>
          <w:lang w:val="en-US" w:eastAsia="zh-CN"/>
        </w:rPr>
        <w:t xml:space="preserve">, the length </w:t>
      </w:r>
      <w:r>
        <w:rPr>
          <w:rFonts w:eastAsia="宋体" w:hint="eastAsia"/>
          <w:bCs/>
          <w:lang w:val="en-US" w:eastAsia="zh-CN"/>
        </w:rPr>
        <w:t xml:space="preserve">of the slot/symbol </w:t>
      </w:r>
      <w:r>
        <w:rPr>
          <w:rFonts w:eastAsia="宋体"/>
          <w:bCs/>
          <w:lang w:val="en-US" w:eastAsia="zh-CN"/>
        </w:rPr>
        <w:t xml:space="preserve">becomes </w:t>
      </w:r>
      <w:r>
        <w:rPr>
          <w:rFonts w:eastAsia="宋体" w:hint="eastAsia"/>
          <w:bCs/>
          <w:lang w:val="en-US" w:eastAsia="zh-CN"/>
        </w:rPr>
        <w:t xml:space="preserve">more </w:t>
      </w:r>
      <w:r>
        <w:rPr>
          <w:rFonts w:eastAsia="宋体"/>
          <w:bCs/>
          <w:lang w:val="en-US" w:eastAsia="zh-CN"/>
        </w:rPr>
        <w:t>shorter.</w:t>
      </w:r>
      <w:r>
        <w:rPr>
          <w:rFonts w:eastAsia="宋体" w:hint="eastAsia"/>
          <w:bCs/>
          <w:lang w:val="en-US" w:eastAsia="zh-CN"/>
        </w:rPr>
        <w:t xml:space="preserve"> Whether 14 or 28 symbols as </w:t>
      </w:r>
      <w:r>
        <w:rPr>
          <w:rFonts w:eastAsia="宋体" w:hint="eastAsia"/>
          <w:bCs/>
          <w:lang w:val="en-US" w:eastAsia="zh-CN"/>
        </w:rPr>
        <w:t xml:space="preserve">same as </w:t>
      </w:r>
      <w:r>
        <w:rPr>
          <w:rFonts w:eastAsia="宋体" w:hint="eastAsia"/>
          <w:bCs/>
          <w:lang w:val="en-US" w:eastAsia="zh-CN"/>
        </w:rPr>
        <w:t xml:space="preserve">scs-120kHz are enough for UE to complete PDCCH decoding and beam switching is not certain, thus </w:t>
      </w:r>
      <w:r>
        <w:rPr>
          <w:rFonts w:hint="eastAsia"/>
          <w:i/>
          <w:iCs/>
          <w:lang w:val="en-US" w:eastAsia="zh-CN"/>
        </w:rPr>
        <w:t xml:space="preserve">timeDurationForQCL </w:t>
      </w:r>
      <w:r>
        <w:rPr>
          <w:rFonts w:eastAsia="宋体" w:hint="eastAsia"/>
          <w:bCs/>
          <w:lang w:val="en-US" w:eastAsia="zh-CN"/>
        </w:rPr>
        <w:t>should be reconsidered.</w:t>
      </w:r>
    </w:p>
    <w:p w:rsidR="005B4445" w:rsidRDefault="008B2574">
      <w:pPr>
        <w:jc w:val="both"/>
        <w:rPr>
          <w:lang w:val="en-US" w:eastAsia="zh-CN"/>
        </w:rPr>
      </w:pPr>
      <w:r>
        <w:rPr>
          <w:rFonts w:eastAsia="宋体" w:hint="eastAsia"/>
          <w:b/>
          <w:lang w:val="en-US" w:eastAsia="zh-CN"/>
        </w:rPr>
        <w:t>Proposal</w:t>
      </w:r>
      <w:r>
        <w:rPr>
          <w:b/>
          <w:lang w:eastAsia="ja-JP"/>
        </w:rPr>
        <w:t xml:space="preserve"> </w:t>
      </w:r>
      <w:r>
        <w:rPr>
          <w:rFonts w:eastAsia="宋体" w:hint="eastAsia"/>
          <w:b/>
          <w:lang w:val="en-US" w:eastAsia="zh-CN"/>
        </w:rPr>
        <w:t>5</w:t>
      </w:r>
      <w:r>
        <w:rPr>
          <w:b/>
          <w:lang w:eastAsia="ja-JP"/>
        </w:rPr>
        <w:t>:</w:t>
      </w:r>
      <w:r>
        <w:rPr>
          <w:rFonts w:hint="eastAsia"/>
          <w:b/>
          <w:lang w:val="en-US" w:eastAsia="zh-CN"/>
        </w:rPr>
        <w:t xml:space="preserve"> For determining PDSCH QCL assumption, t</w:t>
      </w:r>
      <w:r>
        <w:rPr>
          <w:rFonts w:eastAsia="宋体" w:hint="eastAsia"/>
          <w:b/>
          <w:lang w:val="en-US" w:eastAsia="zh-CN"/>
        </w:rPr>
        <w:t xml:space="preserve">he value of </w:t>
      </w:r>
      <w:r>
        <w:rPr>
          <w:rFonts w:hint="eastAsia"/>
          <w:b/>
          <w:i/>
          <w:iCs/>
          <w:lang w:val="en-US" w:eastAsia="zh-CN"/>
        </w:rPr>
        <w:t>timeDurationForQCL</w:t>
      </w:r>
      <w:r>
        <w:rPr>
          <w:rFonts w:eastAsia="宋体" w:hint="eastAsia"/>
          <w:b/>
          <w:lang w:val="en-US" w:eastAsia="zh-CN"/>
        </w:rPr>
        <w:t xml:space="preserve"> </w:t>
      </w:r>
      <w:r>
        <w:rPr>
          <w:rFonts w:hint="eastAsia"/>
          <w:b/>
          <w:lang w:val="en-US" w:eastAsia="zh-CN"/>
        </w:rPr>
        <w:t xml:space="preserve">for the new supported </w:t>
      </w:r>
      <w:r>
        <w:rPr>
          <w:rFonts w:eastAsia="宋体"/>
          <w:b/>
          <w:lang w:val="en-US" w:eastAsia="zh-CN"/>
        </w:rPr>
        <w:t xml:space="preserve">SCS </w:t>
      </w:r>
      <w:r>
        <w:rPr>
          <w:rFonts w:eastAsia="宋体"/>
          <w:b/>
          <w:lang w:val="en-US" w:eastAsia="zh-CN"/>
        </w:rPr>
        <w:t>480 kHz / 960 kHz</w:t>
      </w:r>
      <w:r>
        <w:rPr>
          <w:rFonts w:eastAsia="宋体" w:hint="eastAsia"/>
          <w:b/>
          <w:lang w:val="en-US" w:eastAsia="zh-CN"/>
        </w:rPr>
        <w:t xml:space="preserve"> needs to be re-considered.</w:t>
      </w:r>
    </w:p>
    <w:p w:rsidR="005B4445" w:rsidRDefault="008B2574">
      <w:pPr>
        <w:widowControl w:val="0"/>
        <w:spacing w:before="300" w:line="260" w:lineRule="auto"/>
        <w:jc w:val="both"/>
        <w:outlineLvl w:val="3"/>
        <w:rPr>
          <w:rFonts w:eastAsia="宋体"/>
          <w:b/>
          <w:bCs/>
          <w:lang w:val="en-US" w:eastAsia="zh-CN"/>
        </w:rPr>
      </w:pPr>
      <w:r>
        <w:rPr>
          <w:rFonts w:eastAsia="宋体" w:hint="eastAsia"/>
          <w:b/>
          <w:bCs/>
          <w:lang w:val="en-US" w:eastAsia="zh-CN"/>
        </w:rPr>
        <w:t>2.1.4.2 CSI-RS related UE capabilities</w:t>
      </w:r>
    </w:p>
    <w:p w:rsidR="005B4445" w:rsidRDefault="008B2574">
      <w:pPr>
        <w:widowControl w:val="0"/>
        <w:spacing w:line="260" w:lineRule="auto"/>
        <w:jc w:val="both"/>
        <w:rPr>
          <w:lang w:val="en-US" w:eastAsia="zh-CN"/>
        </w:rPr>
      </w:pPr>
      <w:r>
        <w:rPr>
          <w:rFonts w:hint="eastAsia"/>
          <w:lang w:val="en-US" w:eastAsia="zh-CN"/>
        </w:rPr>
        <w:t xml:space="preserve">In addition to </w:t>
      </w:r>
      <w:r>
        <w:rPr>
          <w:rFonts w:hint="eastAsia"/>
          <w:i/>
          <w:iCs/>
          <w:lang w:val="en-US" w:eastAsia="zh-CN"/>
        </w:rPr>
        <w:t>timeDurationForQCL</w:t>
      </w:r>
      <w:r>
        <w:rPr>
          <w:rFonts w:hint="eastAsia"/>
          <w:lang w:val="en-US" w:eastAsia="zh-CN"/>
        </w:rPr>
        <w:t xml:space="preserve">, there are some other timing-related UE capabilities defined in TS 38.306, namely </w:t>
      </w:r>
      <w:r>
        <w:rPr>
          <w:rFonts w:hint="eastAsia"/>
          <w:i/>
          <w:iCs/>
          <w:lang w:val="en-US" w:eastAsia="zh-CN"/>
        </w:rPr>
        <w:t>beamReportTiming</w:t>
      </w:r>
      <w:r>
        <w:rPr>
          <w:rFonts w:hint="eastAsia"/>
          <w:lang w:val="en-US" w:eastAsia="zh-CN"/>
        </w:rPr>
        <w:t xml:space="preserve">, </w:t>
      </w:r>
      <w:r>
        <w:rPr>
          <w:rFonts w:hint="eastAsia"/>
          <w:i/>
          <w:iCs/>
          <w:lang w:val="en-US" w:eastAsia="zh-CN"/>
        </w:rPr>
        <w:t>beamSwitchTiming</w:t>
      </w:r>
      <w:r>
        <w:rPr>
          <w:rFonts w:hint="eastAsia"/>
          <w:lang w:val="en-US" w:eastAsia="zh-CN"/>
        </w:rPr>
        <w:t xml:space="preserve"> and </w:t>
      </w:r>
      <w:r>
        <w:rPr>
          <w:rFonts w:hint="eastAsia"/>
          <w:i/>
          <w:iCs/>
          <w:lang w:val="en-US" w:eastAsia="zh-CN"/>
        </w:rPr>
        <w:t>beamSwitchTiming-r16</w:t>
      </w:r>
      <w:r>
        <w:rPr>
          <w:rFonts w:hint="eastAsia"/>
          <w:lang w:val="en-US" w:eastAsia="zh-CN"/>
        </w:rPr>
        <w:t xml:space="preserve">. The definition and value of these UE capabilities are given below. </w:t>
      </w:r>
      <w:r>
        <w:rPr>
          <w:rFonts w:eastAsia="宋体"/>
          <w:bCs/>
          <w:lang w:val="en-US" w:eastAsia="zh-CN"/>
        </w:rPr>
        <w:t>For the new</w:t>
      </w:r>
      <w:r>
        <w:rPr>
          <w:rFonts w:eastAsia="宋体" w:hint="eastAsia"/>
          <w:bCs/>
          <w:lang w:val="en-US" w:eastAsia="zh-CN"/>
        </w:rPr>
        <w:t xml:space="preserve"> supported</w:t>
      </w:r>
      <w:r>
        <w:rPr>
          <w:rFonts w:eastAsia="宋体"/>
          <w:bCs/>
          <w:lang w:val="en-US" w:eastAsia="zh-CN"/>
        </w:rPr>
        <w:t xml:space="preserve"> SCS 480</w:t>
      </w:r>
      <w:r>
        <w:rPr>
          <w:rFonts w:eastAsia="宋体" w:hint="eastAsia"/>
          <w:bCs/>
          <w:lang w:val="en-US" w:eastAsia="zh-CN"/>
        </w:rPr>
        <w:t>/</w:t>
      </w:r>
      <w:r>
        <w:rPr>
          <w:rFonts w:eastAsia="宋体"/>
          <w:bCs/>
          <w:lang w:val="en-US" w:eastAsia="zh-CN"/>
        </w:rPr>
        <w:t>960 kHz</w:t>
      </w:r>
      <w:r>
        <w:rPr>
          <w:rFonts w:eastAsia="宋体" w:hint="eastAsia"/>
          <w:bCs/>
          <w:lang w:val="en-US" w:eastAsia="zh-CN"/>
        </w:rPr>
        <w:t xml:space="preserve"> in NR above 52.6 GHz</w:t>
      </w:r>
      <w:r>
        <w:rPr>
          <w:rFonts w:eastAsia="宋体"/>
          <w:bCs/>
          <w:lang w:val="en-US" w:eastAsia="zh-CN"/>
        </w:rPr>
        <w:t xml:space="preserve">, the length </w:t>
      </w:r>
      <w:r>
        <w:rPr>
          <w:rFonts w:eastAsia="宋体" w:hint="eastAsia"/>
          <w:bCs/>
          <w:lang w:val="en-US" w:eastAsia="zh-CN"/>
        </w:rPr>
        <w:t xml:space="preserve">of the symbol is </w:t>
      </w:r>
      <w:r>
        <w:rPr>
          <w:rFonts w:eastAsia="宋体"/>
          <w:bCs/>
          <w:lang w:val="en-US" w:eastAsia="zh-CN"/>
        </w:rPr>
        <w:t>shorter.</w:t>
      </w:r>
      <w:r>
        <w:rPr>
          <w:rFonts w:eastAsia="宋体" w:hint="eastAsia"/>
          <w:bCs/>
          <w:lang w:val="en-US" w:eastAsia="zh-CN"/>
        </w:rPr>
        <w:t xml:space="preserve"> Thus the value of</w:t>
      </w:r>
      <w:r>
        <w:rPr>
          <w:rFonts w:hint="eastAsia"/>
          <w:lang w:val="en-US" w:eastAsia="zh-CN"/>
        </w:rPr>
        <w:t xml:space="preserve"> </w:t>
      </w:r>
      <w:r>
        <w:rPr>
          <w:rFonts w:hint="eastAsia"/>
          <w:i/>
          <w:iCs/>
          <w:lang w:val="en-US" w:eastAsia="zh-CN"/>
        </w:rPr>
        <w:t>beamReportTiming</w:t>
      </w:r>
      <w:r>
        <w:rPr>
          <w:rFonts w:hint="eastAsia"/>
          <w:lang w:val="en-US" w:eastAsia="zh-CN"/>
        </w:rPr>
        <w:t xml:space="preserve">, </w:t>
      </w:r>
      <w:r>
        <w:rPr>
          <w:rFonts w:hint="eastAsia"/>
          <w:i/>
          <w:iCs/>
          <w:lang w:val="en-US" w:eastAsia="zh-CN"/>
        </w:rPr>
        <w:t>beamSwitchTiming</w:t>
      </w:r>
      <w:r>
        <w:rPr>
          <w:rFonts w:hint="eastAsia"/>
          <w:lang w:val="en-US" w:eastAsia="zh-CN"/>
        </w:rPr>
        <w:t xml:space="preserve"> and </w:t>
      </w:r>
      <w:r>
        <w:rPr>
          <w:rFonts w:hint="eastAsia"/>
          <w:i/>
          <w:iCs/>
          <w:lang w:val="en-US" w:eastAsia="zh-CN"/>
        </w:rPr>
        <w:t>beamSwitchTi</w:t>
      </w:r>
      <w:r>
        <w:rPr>
          <w:rFonts w:hint="eastAsia"/>
          <w:i/>
          <w:iCs/>
          <w:lang w:val="en-US" w:eastAsia="zh-CN"/>
        </w:rPr>
        <w:t>ming-r16</w:t>
      </w:r>
      <w:r>
        <w:rPr>
          <w:rFonts w:hint="eastAsia"/>
          <w:lang w:val="en-US" w:eastAsia="zh-CN"/>
        </w:rPr>
        <w:t xml:space="preserve"> may need to be re-considered.</w:t>
      </w:r>
    </w:p>
    <w:p w:rsidR="005B4445" w:rsidRDefault="008B2574">
      <w:pPr>
        <w:rPr>
          <w:b/>
          <w:bCs/>
          <w:u w:val="single"/>
          <w:lang w:val="en-US" w:eastAsia="zh-CN"/>
        </w:rPr>
      </w:pPr>
      <w:r>
        <w:rPr>
          <w:rFonts w:hint="eastAsia"/>
          <w:b/>
          <w:bCs/>
          <w:u w:val="single"/>
          <w:lang w:val="en-US" w:eastAsia="zh-CN"/>
        </w:rPr>
        <w:t>TS 38.306</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5B4445">
        <w:trPr>
          <w:cantSplit/>
          <w:tblHeader/>
        </w:trPr>
        <w:tc>
          <w:tcPr>
            <w:tcW w:w="6917" w:type="dxa"/>
          </w:tcPr>
          <w:p w:rsidR="005B4445" w:rsidRDefault="008B2574">
            <w:pPr>
              <w:pStyle w:val="TAL"/>
              <w:rPr>
                <w:b/>
                <w:i/>
              </w:rPr>
            </w:pPr>
            <w:r>
              <w:rPr>
                <w:b/>
                <w:i/>
              </w:rPr>
              <w:lastRenderedPageBreak/>
              <w:t>beamReportTiming</w:t>
            </w:r>
          </w:p>
          <w:p w:rsidR="005B4445" w:rsidRDefault="008B2574">
            <w:pPr>
              <w:pStyle w:val="TAL"/>
            </w:pPr>
            <w:r>
              <w:rPr>
                <w:rFonts w:cs="Arial"/>
                <w:szCs w:val="18"/>
              </w:rPr>
              <w:t>Indicates the number of OFDM symbols between the last symbol of SSB/CSI-RS and the first symbol of the transmission channel containing beam report. The UE provides the capability for the ban</w:t>
            </w:r>
            <w:r>
              <w:rPr>
                <w:rFonts w:cs="Arial"/>
                <w:szCs w:val="18"/>
              </w:rPr>
              <w:t>d number for which the report is provided (where the measurement is performed). The UE includes this field for each supported sub-carrier spacing.</w:t>
            </w:r>
          </w:p>
        </w:tc>
        <w:tc>
          <w:tcPr>
            <w:tcW w:w="709" w:type="dxa"/>
          </w:tcPr>
          <w:p w:rsidR="005B4445" w:rsidRDefault="008B2574">
            <w:pPr>
              <w:pStyle w:val="TAL"/>
              <w:jc w:val="center"/>
            </w:pPr>
            <w:r>
              <w:rPr>
                <w:rFonts w:cs="Arial"/>
                <w:szCs w:val="18"/>
              </w:rPr>
              <w:t>Band</w:t>
            </w:r>
          </w:p>
        </w:tc>
        <w:tc>
          <w:tcPr>
            <w:tcW w:w="567" w:type="dxa"/>
          </w:tcPr>
          <w:p w:rsidR="005B4445" w:rsidRDefault="008B2574">
            <w:pPr>
              <w:pStyle w:val="TAL"/>
              <w:jc w:val="center"/>
            </w:pPr>
            <w:r>
              <w:rPr>
                <w:rFonts w:cs="Arial"/>
                <w:szCs w:val="18"/>
              </w:rPr>
              <w:t>Yes</w:t>
            </w:r>
          </w:p>
        </w:tc>
        <w:tc>
          <w:tcPr>
            <w:tcW w:w="709" w:type="dxa"/>
          </w:tcPr>
          <w:p w:rsidR="005B4445" w:rsidRDefault="008B2574">
            <w:pPr>
              <w:pStyle w:val="TAL"/>
              <w:jc w:val="center"/>
            </w:pPr>
            <w:r>
              <w:rPr>
                <w:bCs/>
                <w:iCs/>
              </w:rPr>
              <w:t>N/A</w:t>
            </w:r>
          </w:p>
        </w:tc>
        <w:tc>
          <w:tcPr>
            <w:tcW w:w="728" w:type="dxa"/>
          </w:tcPr>
          <w:p w:rsidR="005B4445" w:rsidRDefault="008B2574">
            <w:pPr>
              <w:pStyle w:val="TAL"/>
              <w:jc w:val="center"/>
            </w:pPr>
            <w:r>
              <w:rPr>
                <w:bCs/>
                <w:iCs/>
              </w:rPr>
              <w:t>N/A</w:t>
            </w:r>
          </w:p>
        </w:tc>
      </w:tr>
      <w:tr w:rsidR="005B4445">
        <w:trPr>
          <w:cantSplit/>
          <w:tblHeader/>
        </w:trPr>
        <w:tc>
          <w:tcPr>
            <w:tcW w:w="6917" w:type="dxa"/>
          </w:tcPr>
          <w:p w:rsidR="005B4445" w:rsidRDefault="008B2574">
            <w:pPr>
              <w:pStyle w:val="TAL"/>
              <w:rPr>
                <w:b/>
                <w:i/>
              </w:rPr>
            </w:pPr>
            <w:r>
              <w:rPr>
                <w:b/>
                <w:i/>
              </w:rPr>
              <w:t>beamSwitchTiming</w:t>
            </w:r>
          </w:p>
          <w:p w:rsidR="005B4445" w:rsidRDefault="008B2574">
            <w:pPr>
              <w:pStyle w:val="TAL"/>
            </w:pPr>
            <w:r>
              <w:t>Indicates the minimum number of OFDM symbols between the DCI triggering of</w:t>
            </w:r>
            <w:r>
              <w:t xml:space="preserve"> aperiodic CSI-RS and aperiodic CSI-RS transmission. The number of OFDM symbols is measured from the last symbol containing the indication to the first symbol of CSI-RS. The UE includes this field for each supported sub-carrier spacing.</w:t>
            </w:r>
          </w:p>
        </w:tc>
        <w:tc>
          <w:tcPr>
            <w:tcW w:w="709" w:type="dxa"/>
          </w:tcPr>
          <w:p w:rsidR="005B4445" w:rsidRDefault="008B2574">
            <w:pPr>
              <w:pStyle w:val="TAL"/>
              <w:jc w:val="center"/>
            </w:pPr>
            <w:r>
              <w:t>Band</w:t>
            </w:r>
          </w:p>
        </w:tc>
        <w:tc>
          <w:tcPr>
            <w:tcW w:w="567" w:type="dxa"/>
          </w:tcPr>
          <w:p w:rsidR="005B4445" w:rsidRDefault="008B2574">
            <w:pPr>
              <w:pStyle w:val="TAL"/>
              <w:jc w:val="center"/>
            </w:pPr>
            <w:r>
              <w:t>No</w:t>
            </w:r>
          </w:p>
        </w:tc>
        <w:tc>
          <w:tcPr>
            <w:tcW w:w="709" w:type="dxa"/>
          </w:tcPr>
          <w:p w:rsidR="005B4445" w:rsidRDefault="008B2574">
            <w:pPr>
              <w:pStyle w:val="TAL"/>
              <w:jc w:val="center"/>
            </w:pPr>
            <w:r>
              <w:rPr>
                <w:bCs/>
                <w:iCs/>
              </w:rPr>
              <w:t>N/A</w:t>
            </w:r>
          </w:p>
        </w:tc>
        <w:tc>
          <w:tcPr>
            <w:tcW w:w="728" w:type="dxa"/>
          </w:tcPr>
          <w:p w:rsidR="005B4445" w:rsidRDefault="008B2574">
            <w:pPr>
              <w:pStyle w:val="TAL"/>
              <w:jc w:val="center"/>
            </w:pPr>
            <w:r>
              <w:t xml:space="preserve">FR2 </w:t>
            </w:r>
            <w:r>
              <w:t>only</w:t>
            </w:r>
          </w:p>
        </w:tc>
      </w:tr>
      <w:tr w:rsidR="005B4445">
        <w:trPr>
          <w:cantSplit/>
          <w:tblHeader/>
        </w:trPr>
        <w:tc>
          <w:tcPr>
            <w:tcW w:w="6917" w:type="dxa"/>
          </w:tcPr>
          <w:p w:rsidR="005B4445" w:rsidRDefault="008B2574">
            <w:pPr>
              <w:pStyle w:val="TAL"/>
              <w:rPr>
                <w:b/>
                <w:i/>
              </w:rPr>
            </w:pPr>
            <w:r>
              <w:rPr>
                <w:b/>
                <w:i/>
              </w:rPr>
              <w:t>beamSwitchTiming-r16</w:t>
            </w:r>
          </w:p>
          <w:p w:rsidR="005B4445" w:rsidRDefault="008B2574">
            <w:pPr>
              <w:pStyle w:val="TAL"/>
              <w:rPr>
                <w:b/>
                <w:i/>
              </w:rPr>
            </w:pPr>
            <w:r>
              <w:t>Indicates the minimum number of required OFDM symbols (sym224, sym336) between the DCI triggering aperiodic CSI-RS and the corresponding aperiodic CSI-RS transmission in a CSI-RS resource set configured with repetition 'ON'.</w:t>
            </w:r>
          </w:p>
        </w:tc>
        <w:tc>
          <w:tcPr>
            <w:tcW w:w="709" w:type="dxa"/>
          </w:tcPr>
          <w:p w:rsidR="005B4445" w:rsidRDefault="008B2574">
            <w:pPr>
              <w:pStyle w:val="TAL"/>
              <w:jc w:val="center"/>
            </w:pPr>
            <w:r>
              <w:t>Band</w:t>
            </w:r>
          </w:p>
        </w:tc>
        <w:tc>
          <w:tcPr>
            <w:tcW w:w="567" w:type="dxa"/>
          </w:tcPr>
          <w:p w:rsidR="005B4445" w:rsidRDefault="008B2574">
            <w:pPr>
              <w:pStyle w:val="TAL"/>
              <w:jc w:val="center"/>
            </w:pPr>
            <w:r>
              <w:t>No</w:t>
            </w:r>
          </w:p>
        </w:tc>
        <w:tc>
          <w:tcPr>
            <w:tcW w:w="709" w:type="dxa"/>
          </w:tcPr>
          <w:p w:rsidR="005B4445" w:rsidRDefault="008B2574">
            <w:pPr>
              <w:pStyle w:val="TAL"/>
              <w:jc w:val="center"/>
              <w:rPr>
                <w:bCs/>
                <w:iCs/>
              </w:rPr>
            </w:pPr>
            <w:r>
              <w:rPr>
                <w:bCs/>
                <w:iCs/>
              </w:rPr>
              <w:t>N/A</w:t>
            </w:r>
          </w:p>
        </w:tc>
        <w:tc>
          <w:tcPr>
            <w:tcW w:w="728" w:type="dxa"/>
          </w:tcPr>
          <w:p w:rsidR="005B4445" w:rsidRDefault="008B2574">
            <w:pPr>
              <w:pStyle w:val="TAL"/>
              <w:jc w:val="center"/>
            </w:pPr>
            <w:r>
              <w:t>FR2 only</w:t>
            </w:r>
          </w:p>
        </w:tc>
      </w:tr>
    </w:tbl>
    <w:p w:rsidR="005B4445" w:rsidRDefault="005B4445">
      <w:pPr>
        <w:widowControl w:val="0"/>
        <w:spacing w:afterLines="30" w:after="72"/>
        <w:jc w:val="both"/>
        <w:rPr>
          <w:lang w:val="en-US" w:eastAsia="zh-CN"/>
        </w:rPr>
      </w:pPr>
    </w:p>
    <w:p w:rsidR="005B4445" w:rsidRDefault="008B2574">
      <w:pPr>
        <w:rPr>
          <w:lang w:val="en-US" w:eastAsia="zh-CN"/>
        </w:rPr>
      </w:pPr>
      <w:r>
        <w:rPr>
          <w:rFonts w:hint="eastAsia"/>
          <w:b/>
          <w:bCs/>
          <w:u w:val="single"/>
          <w:lang w:val="en-US" w:eastAsia="zh-CN"/>
        </w:rPr>
        <w:t>TS 38.331</w:t>
      </w:r>
    </w:p>
    <w:p w:rsidR="005B4445" w:rsidRDefault="008B2574">
      <w:pPr>
        <w:shd w:val="clear" w:color="auto" w:fill="E6E6E6"/>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beamSwitchTiming           </w:t>
      </w:r>
      <w:r>
        <w:rPr>
          <w:rFonts w:ascii="Courier New" w:hAnsi="Courier New"/>
          <w:color w:val="993366"/>
          <w:sz w:val="16"/>
          <w:lang w:eastAsia="en-GB"/>
        </w:rPr>
        <w:t>SEQUENCE</w:t>
      </w:r>
      <w:r>
        <w:rPr>
          <w:rFonts w:ascii="Courier New" w:hAnsi="Courier New"/>
          <w:sz w:val="16"/>
          <w:lang w:eastAsia="en-GB"/>
        </w:rPr>
        <w:t xml:space="preserve"> {</w:t>
      </w:r>
    </w:p>
    <w:p w:rsidR="005B4445" w:rsidRDefault="008B2574">
      <w:pPr>
        <w:shd w:val="clear" w:color="auto" w:fill="E6E6E6"/>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        scs-60kHz          </w:t>
      </w:r>
      <w:r>
        <w:rPr>
          <w:rFonts w:ascii="Courier New" w:hAnsi="Courier New"/>
          <w:color w:val="993366"/>
          <w:sz w:val="16"/>
          <w:lang w:eastAsia="en-GB"/>
        </w:rPr>
        <w:t>ENUMERATED</w:t>
      </w:r>
      <w:r>
        <w:rPr>
          <w:rFonts w:ascii="Courier New" w:hAnsi="Courier New"/>
          <w:sz w:val="16"/>
          <w:lang w:eastAsia="en-GB"/>
        </w:rPr>
        <w:t xml:space="preserve"> {sym14, sym28, sym48, sym224, sym336}   </w:t>
      </w:r>
      <w:r>
        <w:rPr>
          <w:rFonts w:ascii="Courier New" w:eastAsia="宋体" w:hAnsi="Courier New" w:hint="eastAsia"/>
          <w:sz w:val="16"/>
          <w:lang w:val="en-US" w:eastAsia="zh-CN"/>
        </w:rPr>
        <w:t xml:space="preserve">       </w:t>
      </w:r>
      <w:r>
        <w:rPr>
          <w:rFonts w:ascii="Courier New" w:hAnsi="Courier New"/>
          <w:color w:val="993366"/>
          <w:sz w:val="16"/>
          <w:lang w:eastAsia="en-GB"/>
        </w:rPr>
        <w:t>OPTIONAL</w:t>
      </w:r>
      <w:r>
        <w:rPr>
          <w:rFonts w:ascii="Courier New" w:hAnsi="Courier New"/>
          <w:sz w:val="16"/>
          <w:lang w:eastAsia="en-GB"/>
        </w:rPr>
        <w:t>,</w:t>
      </w:r>
    </w:p>
    <w:p w:rsidR="005B4445" w:rsidRDefault="008B2574">
      <w:pPr>
        <w:shd w:val="clear" w:color="auto" w:fill="E6E6E6"/>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        scs-120kHz         </w:t>
      </w:r>
      <w:r>
        <w:rPr>
          <w:rFonts w:ascii="Courier New" w:hAnsi="Courier New"/>
          <w:color w:val="993366"/>
          <w:sz w:val="16"/>
          <w:lang w:eastAsia="en-GB"/>
        </w:rPr>
        <w:t>ENUMERATED</w:t>
      </w:r>
      <w:r>
        <w:rPr>
          <w:rFonts w:ascii="Courier New" w:hAnsi="Courier New"/>
          <w:sz w:val="16"/>
          <w:lang w:eastAsia="en-GB"/>
        </w:rPr>
        <w:t xml:space="preserve"> {sym14, sym28, sym48, sym224, sym336}          </w:t>
      </w:r>
      <w:r>
        <w:rPr>
          <w:rFonts w:ascii="Courier New" w:hAnsi="Courier New"/>
          <w:color w:val="993366"/>
          <w:sz w:val="16"/>
          <w:lang w:eastAsia="en-GB"/>
        </w:rPr>
        <w:t>OPTIONAL</w:t>
      </w:r>
    </w:p>
    <w:p w:rsidR="005B4445" w:rsidRDefault="008B2574">
      <w:pPr>
        <w:widowControl w:val="0"/>
        <w:spacing w:afterLines="30" w:after="72"/>
        <w:jc w:val="both"/>
        <w:rPr>
          <w:rFonts w:ascii="Courier New" w:hAnsi="Courier New"/>
          <w:sz w:val="16"/>
          <w:lang w:eastAsia="en-GB"/>
        </w:rPr>
      </w:pPr>
      <w:r>
        <w:rPr>
          <w:rFonts w:ascii="Courier New" w:hAnsi="Courier New"/>
          <w:sz w:val="16"/>
          <w:lang w:eastAsia="en-GB"/>
        </w:rPr>
        <w:t xml:space="preserve">}  </w:t>
      </w:r>
    </w:p>
    <w:p w:rsidR="005B4445" w:rsidRDefault="008B2574">
      <w:pPr>
        <w:shd w:val="clear" w:color="auto" w:fill="E6E6E6"/>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beamSwitchTiming-r16       </w:t>
      </w:r>
      <w:r>
        <w:rPr>
          <w:rFonts w:ascii="Courier New" w:hAnsi="Courier New"/>
          <w:color w:val="993366"/>
          <w:sz w:val="16"/>
          <w:lang w:eastAsia="en-GB"/>
        </w:rPr>
        <w:t>SEQUENCE</w:t>
      </w:r>
      <w:r>
        <w:rPr>
          <w:rFonts w:ascii="Courier New" w:hAnsi="Courier New"/>
          <w:sz w:val="16"/>
          <w:lang w:eastAsia="en-GB"/>
        </w:rPr>
        <w:t xml:space="preserve"> {</w:t>
      </w:r>
    </w:p>
    <w:p w:rsidR="005B4445" w:rsidRDefault="008B2574">
      <w:pPr>
        <w:shd w:val="clear" w:color="auto" w:fill="E6E6E6"/>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        scs-60kHz-r16      </w:t>
      </w:r>
      <w:r>
        <w:rPr>
          <w:rFonts w:ascii="Courier New" w:hAnsi="Courier New"/>
          <w:color w:val="993366"/>
          <w:sz w:val="16"/>
          <w:lang w:eastAsia="en-GB"/>
        </w:rPr>
        <w:t>ENUMERATED</w:t>
      </w:r>
      <w:r>
        <w:rPr>
          <w:rFonts w:ascii="Courier New" w:hAnsi="Courier New"/>
          <w:sz w:val="16"/>
          <w:lang w:eastAsia="en-GB"/>
        </w:rPr>
        <w:t xml:space="preserve"> {sym224, sym336}                 </w:t>
      </w:r>
      <w:r>
        <w:rPr>
          <w:rFonts w:ascii="Courier New" w:eastAsia="宋体" w:hAnsi="Courier New" w:hint="eastAsia"/>
          <w:sz w:val="16"/>
          <w:lang w:val="en-US" w:eastAsia="zh-CN"/>
        </w:rPr>
        <w:t xml:space="preserve">   </w:t>
      </w:r>
      <w:r>
        <w:rPr>
          <w:rFonts w:ascii="Courier New" w:hAnsi="Courier New"/>
          <w:color w:val="993366"/>
          <w:sz w:val="16"/>
          <w:lang w:eastAsia="en-GB"/>
        </w:rPr>
        <w:t>OPTIONAL</w:t>
      </w:r>
      <w:r>
        <w:rPr>
          <w:rFonts w:ascii="Courier New" w:hAnsi="Courier New"/>
          <w:sz w:val="16"/>
          <w:lang w:eastAsia="en-GB"/>
        </w:rPr>
        <w:t>,</w:t>
      </w:r>
    </w:p>
    <w:p w:rsidR="005B4445" w:rsidRDefault="008B2574">
      <w:pPr>
        <w:shd w:val="clear" w:color="auto" w:fill="E6E6E6"/>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        scs-120kHz-r16     </w:t>
      </w:r>
      <w:r>
        <w:rPr>
          <w:rFonts w:ascii="Courier New" w:hAnsi="Courier New"/>
          <w:color w:val="993366"/>
          <w:sz w:val="16"/>
          <w:lang w:eastAsia="en-GB"/>
        </w:rPr>
        <w:t>ENUMERATED</w:t>
      </w:r>
      <w:r>
        <w:rPr>
          <w:rFonts w:ascii="Courier New" w:hAnsi="Courier New"/>
          <w:sz w:val="16"/>
          <w:lang w:eastAsia="en-GB"/>
        </w:rPr>
        <w:t xml:space="preserve"> {sym224, sym336}     </w:t>
      </w:r>
      <w:r>
        <w:rPr>
          <w:rFonts w:ascii="Courier New" w:eastAsia="宋体" w:hAnsi="Courier New" w:hint="eastAsia"/>
          <w:sz w:val="16"/>
          <w:lang w:val="en-US" w:eastAsia="zh-CN"/>
        </w:rPr>
        <w:t xml:space="preserve"> </w:t>
      </w:r>
      <w:r>
        <w:rPr>
          <w:rFonts w:ascii="Courier New" w:hAnsi="Courier New"/>
          <w:sz w:val="16"/>
          <w:lang w:eastAsia="en-GB"/>
        </w:rPr>
        <w:t xml:space="preserve">           </w:t>
      </w:r>
      <w:r>
        <w:rPr>
          <w:rFonts w:ascii="Courier New" w:eastAsia="宋体" w:hAnsi="Courier New" w:hint="eastAsia"/>
          <w:sz w:val="16"/>
          <w:lang w:val="en-US" w:eastAsia="zh-CN"/>
        </w:rPr>
        <w:t xml:space="preserve">   </w:t>
      </w:r>
      <w:r>
        <w:rPr>
          <w:rFonts w:ascii="Courier New" w:hAnsi="Courier New"/>
          <w:color w:val="993366"/>
          <w:sz w:val="16"/>
          <w:lang w:eastAsia="en-GB"/>
        </w:rPr>
        <w:t>OPTIONAL</w:t>
      </w:r>
    </w:p>
    <w:p w:rsidR="005B4445" w:rsidRDefault="008B2574">
      <w:pPr>
        <w:widowControl w:val="0"/>
        <w:spacing w:afterLines="30" w:after="72"/>
        <w:jc w:val="both"/>
        <w:rPr>
          <w:lang w:val="en-US" w:eastAsia="zh-CN"/>
        </w:rPr>
      </w:pPr>
      <w:r>
        <w:rPr>
          <w:rFonts w:ascii="Courier New" w:hAnsi="Courier New"/>
          <w:sz w:val="16"/>
          <w:lang w:eastAsia="en-GB"/>
        </w:rPr>
        <w:t xml:space="preserve">    }     </w:t>
      </w:r>
    </w:p>
    <w:p w:rsidR="005B4445" w:rsidRDefault="008B2574">
      <w:pPr>
        <w:shd w:val="clear" w:color="auto" w:fill="E6E6E6"/>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beamReportTiming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sz w:val="16"/>
          <w:lang w:eastAsia="en-GB"/>
        </w:rPr>
        <w:t>{</w:t>
      </w:r>
    </w:p>
    <w:p w:rsidR="005B4445" w:rsidRDefault="008B2574">
      <w:pPr>
        <w:shd w:val="clear" w:color="auto" w:fill="E6E6E6"/>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        scs-15kHz          </w:t>
      </w:r>
      <w:r>
        <w:rPr>
          <w:rFonts w:ascii="Courier New" w:hAnsi="Courier New"/>
          <w:color w:val="993366"/>
          <w:sz w:val="16"/>
          <w:lang w:eastAsia="en-GB"/>
        </w:rPr>
        <w:t>ENUMERATED</w:t>
      </w:r>
      <w:r>
        <w:rPr>
          <w:rFonts w:ascii="Courier New" w:hAnsi="Courier New"/>
          <w:sz w:val="16"/>
          <w:lang w:eastAsia="en-GB"/>
        </w:rPr>
        <w:t xml:space="preserve"> {sym2, sym4, sym8}                    </w:t>
      </w:r>
      <w:r>
        <w:rPr>
          <w:rFonts w:ascii="Courier New" w:hAnsi="Courier New"/>
          <w:color w:val="993366"/>
          <w:sz w:val="16"/>
          <w:lang w:eastAsia="en-GB"/>
        </w:rPr>
        <w:t>OPTIONAL</w:t>
      </w:r>
      <w:r>
        <w:rPr>
          <w:rFonts w:ascii="Courier New" w:hAnsi="Courier New"/>
          <w:sz w:val="16"/>
          <w:lang w:eastAsia="en-GB"/>
        </w:rPr>
        <w:t>,</w:t>
      </w:r>
    </w:p>
    <w:p w:rsidR="005B4445" w:rsidRDefault="008B2574">
      <w:pPr>
        <w:shd w:val="clear" w:color="auto" w:fill="E6E6E6"/>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        scs-30kHz          </w:t>
      </w:r>
      <w:r>
        <w:rPr>
          <w:rFonts w:ascii="Courier New" w:hAnsi="Courier New"/>
          <w:color w:val="993366"/>
          <w:sz w:val="16"/>
          <w:lang w:eastAsia="en-GB"/>
        </w:rPr>
        <w:t>ENUMERATED</w:t>
      </w:r>
      <w:r>
        <w:rPr>
          <w:rFonts w:ascii="Courier New" w:hAnsi="Courier New"/>
          <w:sz w:val="16"/>
          <w:lang w:eastAsia="en-GB"/>
        </w:rPr>
        <w:t xml:space="preserve"> {sym4, sym8, sym14, sym28}      </w:t>
      </w:r>
      <w:r>
        <w:rPr>
          <w:rFonts w:ascii="Courier New" w:eastAsia="宋体" w:hAnsi="Courier New" w:hint="eastAsia"/>
          <w:sz w:val="16"/>
          <w:lang w:val="en-US" w:eastAsia="zh-CN"/>
        </w:rPr>
        <w:t xml:space="preserve">   </w:t>
      </w:r>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rsidR="005B4445" w:rsidRDefault="008B2574">
      <w:pPr>
        <w:shd w:val="clear" w:color="auto" w:fill="E6E6E6"/>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        scs-60kHz          </w:t>
      </w:r>
      <w:r>
        <w:rPr>
          <w:rFonts w:ascii="Courier New" w:hAnsi="Courier New"/>
          <w:color w:val="993366"/>
          <w:sz w:val="16"/>
          <w:lang w:eastAsia="en-GB"/>
        </w:rPr>
        <w:t>ENUMERATED</w:t>
      </w:r>
      <w:r>
        <w:rPr>
          <w:rFonts w:ascii="Courier New" w:hAnsi="Courier New"/>
          <w:sz w:val="16"/>
          <w:lang w:eastAsia="en-GB"/>
        </w:rPr>
        <w:t xml:space="preserve"> {sym8, sym14, sym28}                  </w:t>
      </w:r>
      <w:r>
        <w:rPr>
          <w:rFonts w:ascii="Courier New" w:hAnsi="Courier New"/>
          <w:color w:val="993366"/>
          <w:sz w:val="16"/>
          <w:lang w:eastAsia="en-GB"/>
        </w:rPr>
        <w:t>OPTIONAL</w:t>
      </w:r>
      <w:r>
        <w:rPr>
          <w:rFonts w:ascii="Courier New" w:hAnsi="Courier New"/>
          <w:sz w:val="16"/>
          <w:lang w:eastAsia="en-GB"/>
        </w:rPr>
        <w:t>,</w:t>
      </w:r>
    </w:p>
    <w:p w:rsidR="005B4445" w:rsidRDefault="008B2574">
      <w:pPr>
        <w:shd w:val="clear" w:color="auto" w:fill="E6E6E6"/>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        scs-120kHz         </w:t>
      </w:r>
      <w:r>
        <w:rPr>
          <w:rFonts w:ascii="Courier New" w:hAnsi="Courier New"/>
          <w:color w:val="993366"/>
          <w:sz w:val="16"/>
          <w:lang w:eastAsia="en-GB"/>
        </w:rPr>
        <w:t>ENUMERATED</w:t>
      </w:r>
      <w:r>
        <w:rPr>
          <w:rFonts w:ascii="Courier New" w:hAnsi="Courier New"/>
          <w:sz w:val="16"/>
          <w:lang w:eastAsia="en-GB"/>
        </w:rPr>
        <w:t xml:space="preserve"> {sym14, sym28, sym56}             </w:t>
      </w:r>
      <w:r>
        <w:rPr>
          <w:rFonts w:ascii="Courier New" w:eastAsia="宋体" w:hAnsi="Courier New" w:hint="eastAsia"/>
          <w:sz w:val="16"/>
          <w:lang w:val="en-US" w:eastAsia="zh-CN"/>
        </w:rPr>
        <w:t xml:space="preserve">  </w:t>
      </w:r>
      <w:r>
        <w:rPr>
          <w:rFonts w:ascii="Courier New" w:hAnsi="Courier New"/>
          <w:sz w:val="16"/>
          <w:lang w:eastAsia="en-GB"/>
        </w:rPr>
        <w:t xml:space="preserve">  </w:t>
      </w:r>
      <w:r>
        <w:rPr>
          <w:rFonts w:ascii="Courier New" w:hAnsi="Courier New"/>
          <w:color w:val="993366"/>
          <w:sz w:val="16"/>
          <w:lang w:eastAsia="en-GB"/>
        </w:rPr>
        <w:t>OPTIONAL</w:t>
      </w:r>
    </w:p>
    <w:p w:rsidR="005B4445" w:rsidRDefault="008B2574">
      <w:pPr>
        <w:widowControl w:val="0"/>
        <w:spacing w:line="260" w:lineRule="auto"/>
        <w:jc w:val="both"/>
        <w:rPr>
          <w:lang w:val="en-US" w:eastAsia="zh-CN"/>
        </w:rPr>
      </w:pPr>
      <w:r>
        <w:rPr>
          <w:rFonts w:ascii="Courier New" w:hAnsi="Courier New"/>
          <w:sz w:val="16"/>
          <w:lang w:eastAsia="en-GB"/>
        </w:rPr>
        <w:t xml:space="preserve">    } </w:t>
      </w:r>
    </w:p>
    <w:p w:rsidR="005B4445" w:rsidRDefault="008B2574">
      <w:pPr>
        <w:jc w:val="both"/>
        <w:rPr>
          <w:rFonts w:eastAsia="宋体"/>
          <w:b/>
          <w:lang w:val="en-US" w:eastAsia="zh-CN"/>
        </w:rPr>
      </w:pPr>
      <w:r>
        <w:rPr>
          <w:rFonts w:eastAsia="宋体" w:hint="eastAsia"/>
          <w:b/>
          <w:lang w:val="en-US" w:eastAsia="zh-CN"/>
        </w:rPr>
        <w:t>Proposal</w:t>
      </w:r>
      <w:r>
        <w:rPr>
          <w:b/>
          <w:lang w:eastAsia="ja-JP"/>
        </w:rPr>
        <w:t xml:space="preserve"> </w:t>
      </w:r>
      <w:r>
        <w:rPr>
          <w:rFonts w:eastAsia="宋体" w:hint="eastAsia"/>
          <w:b/>
          <w:lang w:val="en-US" w:eastAsia="zh-CN"/>
        </w:rPr>
        <w:t>6</w:t>
      </w:r>
      <w:r>
        <w:rPr>
          <w:b/>
          <w:lang w:eastAsia="ja-JP"/>
        </w:rPr>
        <w:t xml:space="preserve">: </w:t>
      </w:r>
      <w:r>
        <w:rPr>
          <w:rFonts w:eastAsia="宋体" w:hint="eastAsia"/>
          <w:b/>
          <w:lang w:val="en-US" w:eastAsia="zh-CN"/>
        </w:rPr>
        <w:t xml:space="preserve">The value of </w:t>
      </w:r>
      <w:r>
        <w:rPr>
          <w:rFonts w:hint="eastAsia"/>
          <w:b/>
          <w:i/>
          <w:iCs/>
          <w:lang w:val="en-US" w:eastAsia="zh-CN"/>
        </w:rPr>
        <w:t>beamReportTiming</w:t>
      </w:r>
      <w:r>
        <w:rPr>
          <w:rFonts w:hint="eastAsia"/>
          <w:b/>
          <w:lang w:val="en-US" w:eastAsia="zh-CN"/>
        </w:rPr>
        <w:t xml:space="preserve">, </w:t>
      </w:r>
      <w:r>
        <w:rPr>
          <w:rFonts w:hint="eastAsia"/>
          <w:b/>
          <w:i/>
          <w:iCs/>
          <w:lang w:val="en-US" w:eastAsia="zh-CN"/>
        </w:rPr>
        <w:t>beamSwitchTiming</w:t>
      </w:r>
      <w:r>
        <w:rPr>
          <w:rFonts w:hint="eastAsia"/>
          <w:b/>
          <w:lang w:val="en-US" w:eastAsia="zh-CN"/>
        </w:rPr>
        <w:t xml:space="preserve"> and </w:t>
      </w:r>
      <w:r>
        <w:rPr>
          <w:rFonts w:hint="eastAsia"/>
          <w:b/>
          <w:i/>
          <w:iCs/>
          <w:lang w:val="en-US" w:eastAsia="zh-CN"/>
        </w:rPr>
        <w:t>beamSwitchTiming-r16</w:t>
      </w:r>
      <w:r>
        <w:rPr>
          <w:rFonts w:eastAsia="宋体" w:hint="eastAsia"/>
          <w:b/>
          <w:lang w:val="en-US" w:eastAsia="zh-CN"/>
        </w:rPr>
        <w:t xml:space="preserve"> </w:t>
      </w:r>
      <w:r>
        <w:rPr>
          <w:rFonts w:hint="eastAsia"/>
          <w:b/>
          <w:lang w:val="en-US" w:eastAsia="zh-CN"/>
        </w:rPr>
        <w:t xml:space="preserve">for the new supported </w:t>
      </w:r>
      <w:r>
        <w:rPr>
          <w:rFonts w:eastAsia="宋体"/>
          <w:b/>
          <w:lang w:val="en-US" w:eastAsia="zh-CN"/>
        </w:rPr>
        <w:t>SCS 480 kHz / 960 kHz</w:t>
      </w:r>
      <w:r>
        <w:rPr>
          <w:rFonts w:eastAsia="宋体" w:hint="eastAsia"/>
          <w:b/>
          <w:lang w:val="en-US" w:eastAsia="zh-CN"/>
        </w:rPr>
        <w:t xml:space="preserve"> needs to be re-considered</w:t>
      </w:r>
      <w:r>
        <w:rPr>
          <w:rFonts w:eastAsia="宋体" w:hint="eastAsia"/>
          <w:b/>
          <w:lang w:val="en-US" w:eastAsia="zh-CN"/>
        </w:rPr>
        <w:t>.</w:t>
      </w:r>
    </w:p>
    <w:p w:rsidR="005B4445" w:rsidRDefault="008B2574" w:rsidP="00250584">
      <w:pPr>
        <w:pStyle w:val="Heading2"/>
        <w:numPr>
          <w:ilvl w:val="1"/>
          <w:numId w:val="0"/>
        </w:numPr>
        <w:snapToGrid w:val="0"/>
        <w:spacing w:after="240" w:line="260" w:lineRule="auto"/>
        <w:rPr>
          <w:rFonts w:ascii="Times New Roman" w:hAnsi="Times New Roman"/>
          <w:b/>
          <w:bCs w:val="0"/>
          <w:lang w:val="en-US" w:eastAsia="zh-CN"/>
        </w:rPr>
      </w:pPr>
      <w:r>
        <w:rPr>
          <w:rFonts w:ascii="Times New Roman" w:hAnsi="Times New Roman" w:hint="eastAsia"/>
          <w:b/>
          <w:bCs w:val="0"/>
          <w:lang w:val="en-US" w:eastAsia="zh-CN"/>
        </w:rPr>
        <w:t xml:space="preserve">2.2 </w:t>
      </w:r>
      <w:r>
        <w:rPr>
          <w:rFonts w:ascii="Times New Roman" w:hAnsi="Times New Roman" w:hint="eastAsia"/>
          <w:b/>
          <w:bCs w:val="0"/>
          <w:lang w:val="en-US" w:eastAsia="zh-CN"/>
        </w:rPr>
        <w:tab/>
      </w:r>
      <w:r>
        <w:rPr>
          <w:rFonts w:ascii="Times New Roman" w:hAnsi="Times New Roman"/>
          <w:b/>
          <w:bCs w:val="0"/>
          <w:lang w:val="en-US" w:eastAsia="zh-CN"/>
        </w:rPr>
        <w:t>Beam Failure Detection</w:t>
      </w:r>
      <w:r>
        <w:rPr>
          <w:rFonts w:ascii="Times New Roman" w:hAnsi="Times New Roman" w:hint="eastAsia"/>
          <w:b/>
          <w:bCs w:val="0"/>
          <w:lang w:val="en-US" w:eastAsia="zh-CN"/>
        </w:rPr>
        <w:t xml:space="preserve"> </w:t>
      </w:r>
      <w:r>
        <w:rPr>
          <w:rFonts w:ascii="Times New Roman" w:hAnsi="Times New Roman" w:hint="eastAsia"/>
          <w:b/>
          <w:bCs w:val="0"/>
          <w:lang w:val="en-US" w:eastAsia="zh-CN"/>
        </w:rPr>
        <w:t>in unlicensed band</w:t>
      </w:r>
    </w:p>
    <w:p w:rsidR="005B4445" w:rsidRDefault="008B2574">
      <w:pPr>
        <w:jc w:val="both"/>
        <w:rPr>
          <w:lang w:val="en-US" w:eastAsia="zh-CN"/>
        </w:rPr>
      </w:pPr>
      <w:r>
        <w:rPr>
          <w:rFonts w:hint="eastAsia"/>
          <w:lang w:val="en-US" w:eastAsia="zh-CN"/>
        </w:rPr>
        <w:t xml:space="preserve">In </w:t>
      </w:r>
      <w:r>
        <w:rPr>
          <w:rFonts w:hint="eastAsia"/>
          <w:lang w:val="en-US" w:eastAsia="zh-CN"/>
        </w:rPr>
        <w:t xml:space="preserve">licensed band, </w:t>
      </w:r>
      <w:r>
        <w:rPr>
          <w:rFonts w:hint="eastAsia"/>
          <w:lang w:val="en-US" w:eastAsia="zh-CN"/>
        </w:rPr>
        <w:t>the related operation on beam failure indication</w:t>
      </w:r>
      <w:r>
        <w:rPr>
          <w:rFonts w:hint="eastAsia"/>
          <w:lang w:val="en-US" w:eastAsia="zh-TW"/>
        </w:rPr>
        <w:t xml:space="preserve"> had been</w:t>
      </w:r>
      <w:r>
        <w:rPr>
          <w:rFonts w:hint="eastAsia"/>
          <w:lang w:val="en-US" w:eastAsia="zh-CN"/>
        </w:rPr>
        <w:t xml:space="preserve"> introduced in </w:t>
      </w:r>
      <w:r>
        <w:rPr>
          <w:rFonts w:hint="eastAsia"/>
          <w:lang w:val="en-US" w:eastAsia="zh-TW"/>
        </w:rPr>
        <w:t>Rel-15</w:t>
      </w:r>
      <w:r>
        <w:rPr>
          <w:rFonts w:hint="eastAsia"/>
          <w:lang w:val="en-US" w:eastAsia="zh-CN"/>
        </w:rPr>
        <w:t>/</w:t>
      </w:r>
      <w:r>
        <w:rPr>
          <w:rFonts w:hint="eastAsia"/>
          <w:lang w:val="en-US" w:eastAsia="zh-TW"/>
        </w:rPr>
        <w:t xml:space="preserve">16 </w:t>
      </w:r>
      <w:r>
        <w:rPr>
          <w:rFonts w:hint="eastAsia"/>
          <w:lang w:val="en-US" w:eastAsia="zh-CN"/>
        </w:rPr>
        <w:t xml:space="preserve">NR, e.g., periodically resources, evaluation period, periodicity, triggering condition for beam failure detection. More specifically, when the radio link quality for all corresponding resource configurations in the set </w:t>
      </w:r>
      <w:r>
        <w:rPr>
          <w:rFonts w:hint="eastAsia"/>
          <w:noProof/>
          <w:lang w:val="en-US" w:eastAsia="zh-CN"/>
        </w:rPr>
        <w:drawing>
          <wp:inline distT="0" distB="0" distL="114300" distR="114300">
            <wp:extent cx="182880" cy="182880"/>
            <wp:effectExtent l="0" t="0" r="0" b="8890"/>
            <wp:docPr id="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pic:cNvPicPr>
                  </pic:nvPicPr>
                  <pic:blipFill>
                    <a:blip r:embed="rId8"/>
                    <a:stretch>
                      <a:fillRect/>
                    </a:stretch>
                  </pic:blipFill>
                  <pic:spPr>
                    <a:xfrm>
                      <a:off x="0" y="0"/>
                      <a:ext cx="182880" cy="182880"/>
                    </a:xfrm>
                    <a:prstGeom prst="rect">
                      <a:avLst/>
                    </a:prstGeom>
                    <a:noFill/>
                    <a:ln>
                      <a:noFill/>
                    </a:ln>
                  </pic:spPr>
                </pic:pic>
              </a:graphicData>
            </a:graphic>
          </wp:inline>
        </w:drawing>
      </w:r>
      <w:r>
        <w:rPr>
          <w:rFonts w:hint="eastAsia"/>
          <w:lang w:val="en-US" w:eastAsia="zh-CN"/>
        </w:rPr>
        <w:t>that the UE uses to assess the radio</w:t>
      </w:r>
      <w:r>
        <w:rPr>
          <w:rFonts w:hint="eastAsia"/>
          <w:lang w:val="en-US" w:eastAsia="zh-CN"/>
        </w:rPr>
        <w:t xml:space="preserve"> link quality is worse than the threshold Qout</w:t>
      </w:r>
      <w:r>
        <w:rPr>
          <w:rFonts w:hint="eastAsia"/>
          <w:lang w:val="en-US" w:eastAsia="zh-CN"/>
        </w:rPr>
        <w:t>_</w:t>
      </w:r>
      <w:r>
        <w:rPr>
          <w:rFonts w:hint="eastAsia"/>
          <w:lang w:val="en-US" w:eastAsia="zh-CN"/>
        </w:rPr>
        <w:t>LR, then the UE provides an beam failure indication from the physical layer to higher layers with a periodicity.</w:t>
      </w:r>
    </w:p>
    <w:p w:rsidR="005B4445" w:rsidRDefault="008B2574">
      <w:pPr>
        <w:jc w:val="both"/>
        <w:rPr>
          <w:lang w:val="en-US" w:eastAsia="zh-CN"/>
        </w:rPr>
      </w:pPr>
      <w:r>
        <w:rPr>
          <w:rFonts w:hint="eastAsia"/>
          <w:lang w:val="en-US" w:eastAsia="zh-CN"/>
        </w:rPr>
        <w:t xml:space="preserve">If beam failure detection mechanism specified in licensed band is considered to be used in </w:t>
      </w:r>
      <w:r>
        <w:rPr>
          <w:rFonts w:hint="eastAsia"/>
          <w:lang w:val="en-US" w:eastAsia="zh-CN"/>
        </w:rPr>
        <w:t>unlicensed band, the</w:t>
      </w:r>
      <w:r>
        <w:rPr>
          <w:lang w:val="en-US" w:eastAsia="zh-CN"/>
        </w:rPr>
        <w:t>n</w:t>
      </w:r>
      <w:r>
        <w:rPr>
          <w:rFonts w:hint="eastAsia"/>
          <w:lang w:val="en-US" w:eastAsia="zh-CN"/>
        </w:rPr>
        <w:t xml:space="preserve"> it may not reflect the real beam status due to uncertainly RS transmission under the influence of LBT and COT. For example, if LBT is fail</w:t>
      </w:r>
      <w:r>
        <w:rPr>
          <w:lang w:val="en-US" w:eastAsia="zh-CN"/>
        </w:rPr>
        <w:t>ed</w:t>
      </w:r>
      <w:r>
        <w:rPr>
          <w:rFonts w:hint="eastAsia"/>
          <w:lang w:val="en-US" w:eastAsia="zh-CN"/>
        </w:rPr>
        <w:t xml:space="preserve">, then gNB cannot transmit RS used for beam failure detection to UE. Otherwise, if LBT is </w:t>
      </w:r>
      <w:r>
        <w:rPr>
          <w:rFonts w:hint="eastAsia"/>
          <w:lang w:val="en-US" w:eastAsia="zh-CN"/>
        </w:rPr>
        <w:lastRenderedPageBreak/>
        <w:t>perf</w:t>
      </w:r>
      <w:r>
        <w:rPr>
          <w:rFonts w:hint="eastAsia"/>
          <w:lang w:val="en-US" w:eastAsia="zh-CN"/>
        </w:rPr>
        <w:t>ormed successfully, then gNB can send RS to UE within COT. Besides, due to the limited number of RS configured to UE for beam failure detection and COT length, once LBT failure occurred, then the number of RS configured for beam failure detection may be in</w:t>
      </w:r>
      <w:r>
        <w:rPr>
          <w:rFonts w:hint="eastAsia"/>
          <w:lang w:val="en-US" w:eastAsia="zh-CN"/>
        </w:rPr>
        <w:t xml:space="preserve">sufficient for evaluating the quality of the beams. Based on this, the procedure of beam failure detection may need to be enhanced under impact of LBT and limitation of COT length. </w:t>
      </w:r>
    </w:p>
    <w:p w:rsidR="005B4445" w:rsidRDefault="008B2574">
      <w:pPr>
        <w:jc w:val="both"/>
        <w:rPr>
          <w:rFonts w:eastAsia="宋体"/>
          <w:b/>
          <w:lang w:val="en-US" w:eastAsia="zh-CN"/>
        </w:rPr>
      </w:pPr>
      <w:r>
        <w:rPr>
          <w:b/>
        </w:rPr>
        <w:t xml:space="preserve">Proposal </w:t>
      </w:r>
      <w:r>
        <w:rPr>
          <w:rFonts w:eastAsia="宋体" w:hint="eastAsia"/>
          <w:b/>
          <w:lang w:val="en-US" w:eastAsia="zh-CN"/>
        </w:rPr>
        <w:t>7</w:t>
      </w:r>
      <w:r>
        <w:rPr>
          <w:b/>
        </w:rPr>
        <w:t>:</w:t>
      </w:r>
      <w:r>
        <w:rPr>
          <w:i/>
        </w:rPr>
        <w:t xml:space="preserve"> </w:t>
      </w:r>
      <w:r w:rsidRPr="00250584">
        <w:rPr>
          <w:rFonts w:eastAsia="宋体"/>
          <w:b/>
          <w:bCs/>
          <w:iCs/>
          <w:lang w:val="en-US" w:eastAsia="zh-CN"/>
        </w:rPr>
        <w:t>Study and evaluate the impact of LBT and the limitation of COT</w:t>
      </w:r>
      <w:r w:rsidRPr="00250584">
        <w:rPr>
          <w:rFonts w:eastAsia="宋体"/>
          <w:b/>
          <w:bCs/>
          <w:iCs/>
          <w:lang w:val="en-US" w:eastAsia="zh-CN"/>
        </w:rPr>
        <w:t xml:space="preserve"> length on the procedure of beam failure detection.</w:t>
      </w:r>
    </w:p>
    <w:bookmarkEnd w:id="0"/>
    <w:bookmarkEnd w:id="1"/>
    <w:bookmarkEnd w:id="2"/>
    <w:bookmarkEnd w:id="3"/>
    <w:bookmarkEnd w:id="4"/>
    <w:p w:rsidR="005B4445" w:rsidRDefault="008B2574">
      <w:pPr>
        <w:pStyle w:val="Heading1"/>
        <w:spacing w:before="120" w:after="120" w:line="240" w:lineRule="auto"/>
        <w:jc w:val="both"/>
        <w:rPr>
          <w:rFonts w:ascii="Times New Roman" w:eastAsia="宋体" w:hAnsi="Times New Roman"/>
          <w:b/>
          <w:sz w:val="32"/>
          <w:szCs w:val="32"/>
          <w:lang w:val="en-US" w:eastAsia="zh-CN"/>
        </w:rPr>
      </w:pPr>
      <w:r>
        <w:rPr>
          <w:rFonts w:ascii="Times New Roman" w:eastAsia="宋体" w:hAnsi="Times New Roman" w:hint="eastAsia"/>
          <w:b/>
          <w:sz w:val="32"/>
          <w:szCs w:val="32"/>
          <w:lang w:val="en-US" w:eastAsia="zh-CN"/>
        </w:rPr>
        <w:t xml:space="preserve"> Conclusion</w:t>
      </w:r>
    </w:p>
    <w:p w:rsidR="005B4445" w:rsidRDefault="008B2574">
      <w:pPr>
        <w:jc w:val="both"/>
        <w:rPr>
          <w:lang w:val="en-US" w:eastAsia="zh-CN"/>
        </w:rPr>
      </w:pPr>
      <w:r>
        <w:rPr>
          <w:rFonts w:hint="eastAsia"/>
          <w:lang w:val="en-US" w:eastAsia="zh-CN"/>
        </w:rPr>
        <w:t>In this contribution, we discuss beam management enhancements for NR above 52.6 GHz band operation and have the following observations and proposals.</w:t>
      </w:r>
    </w:p>
    <w:p w:rsidR="005B4445" w:rsidRDefault="008B2574">
      <w:pPr>
        <w:jc w:val="both"/>
        <w:rPr>
          <w:b/>
          <w:bCs/>
          <w:lang w:val="en-US" w:eastAsia="zh-CN"/>
        </w:rPr>
      </w:pPr>
      <w:r>
        <w:rPr>
          <w:rFonts w:hint="eastAsia"/>
          <w:b/>
          <w:bCs/>
          <w:lang w:val="en-US" w:eastAsia="zh-CN"/>
        </w:rPr>
        <w:t xml:space="preserve">Observation 1: Rel-15/16 NR specifications </w:t>
      </w:r>
      <w:r>
        <w:rPr>
          <w:b/>
          <w:bCs/>
          <w:lang w:val="en-US" w:eastAsia="zh-CN"/>
        </w:rPr>
        <w:t>ha</w:t>
      </w:r>
      <w:r>
        <w:rPr>
          <w:rFonts w:hint="eastAsia"/>
          <w:b/>
          <w:bCs/>
          <w:lang w:val="en-US" w:eastAsia="zh-CN"/>
        </w:rPr>
        <w:t>ve</w:t>
      </w:r>
      <w:r>
        <w:rPr>
          <w:b/>
          <w:bCs/>
          <w:lang w:val="en-US" w:eastAsia="zh-CN"/>
        </w:rPr>
        <w:t xml:space="preserve"> enough flexibility to support beam switching</w:t>
      </w:r>
      <w:r>
        <w:rPr>
          <w:rFonts w:hint="eastAsia"/>
          <w:b/>
          <w:bCs/>
          <w:lang w:val="en-US" w:eastAsia="zh-CN"/>
        </w:rPr>
        <w:t xml:space="preserve"> for non-SSB channels/signals with new SCS 480 kHz and 960 kHz</w:t>
      </w:r>
      <w:r>
        <w:rPr>
          <w:b/>
          <w:bCs/>
          <w:lang w:val="en-US" w:eastAsia="zh-CN"/>
        </w:rPr>
        <w:t>.</w:t>
      </w:r>
    </w:p>
    <w:p w:rsidR="005B4445" w:rsidRDefault="008B2574">
      <w:pPr>
        <w:jc w:val="both"/>
        <w:rPr>
          <w:rFonts w:eastAsia="宋体"/>
          <w:b/>
          <w:lang w:val="en-US" w:eastAsia="zh-CN"/>
        </w:rPr>
      </w:pPr>
      <w:r>
        <w:rPr>
          <w:rFonts w:eastAsia="宋体" w:hint="eastAsia"/>
          <w:b/>
          <w:lang w:val="en-US" w:eastAsia="zh-CN"/>
        </w:rPr>
        <w:t>Proposal</w:t>
      </w:r>
      <w:r>
        <w:rPr>
          <w:b/>
          <w:lang w:eastAsia="ja-JP"/>
        </w:rPr>
        <w:t xml:space="preserve"> </w:t>
      </w:r>
      <w:r>
        <w:rPr>
          <w:rFonts w:eastAsia="宋体" w:hint="eastAsia"/>
          <w:b/>
          <w:lang w:val="en-US" w:eastAsia="zh-CN"/>
        </w:rPr>
        <w:t>1</w:t>
      </w:r>
      <w:r>
        <w:rPr>
          <w:b/>
          <w:lang w:eastAsia="ja-JP"/>
        </w:rPr>
        <w:t xml:space="preserve">: </w:t>
      </w:r>
      <w:r>
        <w:rPr>
          <w:rFonts w:hint="eastAsia"/>
          <w:b/>
          <w:lang w:val="en-US" w:eastAsia="zh-CN"/>
        </w:rPr>
        <w:t xml:space="preserve"> Beam management in Rel-15/16 NR could be used as </w:t>
      </w:r>
      <w:r>
        <w:rPr>
          <w:b/>
          <w:lang w:val="en-US" w:eastAsia="zh-CN"/>
        </w:rPr>
        <w:t>the</w:t>
      </w:r>
      <w:r>
        <w:rPr>
          <w:rFonts w:hint="eastAsia"/>
          <w:b/>
          <w:lang w:val="en-US" w:eastAsia="zh-CN"/>
        </w:rPr>
        <w:t xml:space="preserve"> basis for </w:t>
      </w:r>
      <w:r>
        <w:rPr>
          <w:b/>
          <w:lang w:val="en-US" w:eastAsia="zh-CN"/>
        </w:rPr>
        <w:t>specifying</w:t>
      </w:r>
      <w:r>
        <w:rPr>
          <w:rFonts w:hint="eastAsia"/>
          <w:b/>
          <w:lang w:val="en-US" w:eastAsia="zh-CN"/>
        </w:rPr>
        <w:t xml:space="preserve"> </w:t>
      </w:r>
      <w:r>
        <w:rPr>
          <w:rFonts w:hint="eastAsia"/>
          <w:b/>
          <w:lang w:val="en-US" w:eastAsia="zh-CN"/>
        </w:rPr>
        <w:t xml:space="preserve">NR </w:t>
      </w:r>
      <w:r>
        <w:rPr>
          <w:rFonts w:hint="eastAsia"/>
          <w:b/>
          <w:lang w:val="en-US" w:eastAsia="zh-CN"/>
        </w:rPr>
        <w:t>operation above 52.6 GHz.</w:t>
      </w:r>
    </w:p>
    <w:p w:rsidR="005B4445" w:rsidRDefault="008B2574">
      <w:pPr>
        <w:jc w:val="both"/>
        <w:rPr>
          <w:lang w:val="en-US" w:eastAsia="zh-CN"/>
        </w:rPr>
      </w:pPr>
      <w:r>
        <w:rPr>
          <w:rFonts w:eastAsia="宋体" w:hint="eastAsia"/>
          <w:b/>
          <w:lang w:val="en-US" w:eastAsia="zh-CN"/>
        </w:rPr>
        <w:t>Proposal</w:t>
      </w:r>
      <w:r>
        <w:rPr>
          <w:b/>
          <w:lang w:eastAsia="ja-JP"/>
        </w:rPr>
        <w:t xml:space="preserve"> </w:t>
      </w:r>
      <w:r>
        <w:rPr>
          <w:rFonts w:eastAsia="宋体" w:hint="eastAsia"/>
          <w:b/>
          <w:lang w:val="en-US" w:eastAsia="zh-CN"/>
        </w:rPr>
        <w:t>2</w:t>
      </w:r>
      <w:r>
        <w:rPr>
          <w:b/>
          <w:lang w:eastAsia="ja-JP"/>
        </w:rPr>
        <w:t xml:space="preserve">: </w:t>
      </w:r>
      <w:r>
        <w:rPr>
          <w:rFonts w:hint="eastAsia"/>
          <w:b/>
          <w:lang w:val="en-US" w:eastAsia="zh-CN"/>
        </w:rPr>
        <w:t xml:space="preserve"> </w:t>
      </w:r>
      <w:r>
        <w:rPr>
          <w:rFonts w:eastAsia="宋体" w:hint="eastAsia"/>
          <w:b/>
          <w:lang w:val="en-US" w:eastAsia="zh-CN"/>
        </w:rPr>
        <w:t xml:space="preserve">The time for applying a new beam after receiving PDCCH with BFR response </w:t>
      </w:r>
      <w:r>
        <w:rPr>
          <w:rFonts w:hint="eastAsia"/>
          <w:b/>
          <w:lang w:val="en-US" w:eastAsia="zh-CN"/>
        </w:rPr>
        <w:t xml:space="preserve">for the new supported </w:t>
      </w:r>
      <w:r>
        <w:rPr>
          <w:rFonts w:eastAsia="宋体"/>
          <w:b/>
          <w:lang w:val="en-US" w:eastAsia="zh-CN"/>
        </w:rPr>
        <w:t>SCS 480 kHz / 960 kHz</w:t>
      </w:r>
      <w:r>
        <w:rPr>
          <w:rFonts w:eastAsia="宋体" w:hint="eastAsia"/>
          <w:b/>
          <w:lang w:val="en-US" w:eastAsia="zh-CN"/>
        </w:rPr>
        <w:t xml:space="preserve"> may need to be re-considered.</w:t>
      </w:r>
    </w:p>
    <w:p w:rsidR="005B4445" w:rsidRDefault="008B2574">
      <w:pPr>
        <w:jc w:val="both"/>
        <w:rPr>
          <w:lang w:val="en-US" w:eastAsia="zh-CN"/>
        </w:rPr>
      </w:pPr>
      <w:r>
        <w:rPr>
          <w:rFonts w:eastAsia="宋体" w:hint="eastAsia"/>
          <w:b/>
          <w:lang w:val="en-US" w:eastAsia="zh-CN"/>
        </w:rPr>
        <w:t>Proposal</w:t>
      </w:r>
      <w:r>
        <w:rPr>
          <w:b/>
          <w:lang w:eastAsia="ja-JP"/>
        </w:rPr>
        <w:t xml:space="preserve"> </w:t>
      </w:r>
      <w:r>
        <w:rPr>
          <w:rFonts w:eastAsia="宋体" w:hint="eastAsia"/>
          <w:b/>
          <w:lang w:val="en-US" w:eastAsia="zh-CN"/>
        </w:rPr>
        <w:t>3</w:t>
      </w:r>
      <w:r>
        <w:rPr>
          <w:b/>
          <w:lang w:eastAsia="ja-JP"/>
        </w:rPr>
        <w:t xml:space="preserve">: </w:t>
      </w:r>
      <w:r>
        <w:rPr>
          <w:rFonts w:hint="eastAsia"/>
          <w:b/>
          <w:lang w:val="en-US" w:eastAsia="zh-CN"/>
        </w:rPr>
        <w:t xml:space="preserve"> The value of shortest periodicity for the physical layer </w:t>
      </w:r>
      <w:r>
        <w:rPr>
          <w:rFonts w:hint="eastAsia"/>
          <w:b/>
          <w:lang w:val="en-US" w:eastAsia="zh-CN"/>
        </w:rPr>
        <w:t xml:space="preserve">to </w:t>
      </w:r>
      <w:r>
        <w:rPr>
          <w:rFonts w:hint="eastAsia"/>
          <w:b/>
          <w:lang w:val="en-US" w:eastAsia="zh-CN"/>
        </w:rPr>
        <w:t>inform</w:t>
      </w:r>
      <w:r>
        <w:rPr>
          <w:rFonts w:hint="eastAsia"/>
          <w:b/>
          <w:lang w:val="en-US" w:eastAsia="zh-CN"/>
        </w:rPr>
        <w:t xml:space="preserve"> whether beam failure occurs </w:t>
      </w:r>
      <w:r>
        <w:rPr>
          <w:b/>
          <w:lang w:val="en-US" w:eastAsia="zh-CN"/>
        </w:rPr>
        <w:t>should</w:t>
      </w:r>
      <w:r>
        <w:rPr>
          <w:rFonts w:hint="eastAsia"/>
          <w:b/>
          <w:lang w:val="en-US" w:eastAsia="zh-CN"/>
        </w:rPr>
        <w:t xml:space="preserve"> </w:t>
      </w:r>
      <w:r>
        <w:rPr>
          <w:rFonts w:hint="eastAsia"/>
          <w:b/>
          <w:lang w:val="en-US" w:eastAsia="zh-CN"/>
        </w:rPr>
        <w:t>be re-considered for NR operation above 52.6 GHz.</w:t>
      </w:r>
    </w:p>
    <w:p w:rsidR="005B4445" w:rsidRDefault="008B2574">
      <w:pPr>
        <w:spacing w:after="60" w:line="240" w:lineRule="auto"/>
        <w:jc w:val="both"/>
        <w:rPr>
          <w:b/>
          <w:bCs/>
          <w:lang w:val="en-US" w:eastAsia="zh-CN"/>
        </w:rPr>
      </w:pPr>
      <w:r>
        <w:rPr>
          <w:rFonts w:hint="eastAsia"/>
          <w:b/>
          <w:bCs/>
          <w:lang w:val="en-US" w:eastAsia="zh-CN"/>
        </w:rPr>
        <w:t>Proposal 4: The following options can be considered for supporting beam switching for SSB with SCS 480 kHz and 960 kHz</w:t>
      </w:r>
      <w:r>
        <w:rPr>
          <w:b/>
          <w:bCs/>
          <w:lang w:val="en-US" w:eastAsia="zh-CN"/>
        </w:rPr>
        <w:t>.</w:t>
      </w:r>
    </w:p>
    <w:p w:rsidR="005B4445" w:rsidRDefault="008B2574">
      <w:pPr>
        <w:widowControl w:val="0"/>
        <w:numPr>
          <w:ilvl w:val="0"/>
          <w:numId w:val="14"/>
        </w:numPr>
        <w:spacing w:after="60" w:line="240" w:lineRule="auto"/>
        <w:rPr>
          <w:b/>
          <w:bCs/>
          <w:lang w:val="en-US" w:eastAsia="zh-CN"/>
        </w:rPr>
      </w:pPr>
      <w:r>
        <w:rPr>
          <w:rFonts w:hint="eastAsia"/>
          <w:b/>
          <w:bCs/>
          <w:lang w:val="en-US" w:eastAsia="zh-CN"/>
        </w:rPr>
        <w:t xml:space="preserve">Option 1: In a half-frame, any </w:t>
      </w:r>
      <w:r>
        <w:rPr>
          <w:rFonts w:hint="eastAsia"/>
          <w:b/>
          <w:bCs/>
          <w:lang w:val="en-US" w:eastAsia="zh-CN"/>
        </w:rPr>
        <w:t>two candidate SSBs are discontinuous in the time domain</w:t>
      </w:r>
    </w:p>
    <w:p w:rsidR="005B4445" w:rsidRDefault="008B2574">
      <w:pPr>
        <w:widowControl w:val="0"/>
        <w:numPr>
          <w:ilvl w:val="0"/>
          <w:numId w:val="15"/>
        </w:numPr>
        <w:spacing w:after="60" w:line="240" w:lineRule="auto"/>
        <w:jc w:val="both"/>
        <w:rPr>
          <w:b/>
          <w:bCs/>
          <w:lang w:val="en-US" w:eastAsia="zh-CN"/>
        </w:rPr>
      </w:pPr>
      <w:r>
        <w:rPr>
          <w:rFonts w:hint="eastAsia"/>
          <w:b/>
          <w:bCs/>
          <w:lang w:val="en-US" w:eastAsia="zh-CN"/>
        </w:rPr>
        <w:t>Option 1-1: SSB pattern with SCS 480/960 kHz can adopt the existing pattern of Case A and Case C in one or two slots defined in Re</w:t>
      </w:r>
      <w:r>
        <w:rPr>
          <w:b/>
          <w:bCs/>
          <w:lang w:val="en-US" w:eastAsia="zh-CN"/>
        </w:rPr>
        <w:t>l-15 NR</w:t>
      </w:r>
    </w:p>
    <w:p w:rsidR="005B4445" w:rsidRDefault="008B2574">
      <w:pPr>
        <w:widowControl w:val="0"/>
        <w:numPr>
          <w:ilvl w:val="0"/>
          <w:numId w:val="15"/>
        </w:numPr>
        <w:spacing w:after="60" w:line="240" w:lineRule="auto"/>
        <w:jc w:val="both"/>
        <w:rPr>
          <w:b/>
          <w:bCs/>
          <w:lang w:val="en-US" w:eastAsia="zh-CN"/>
        </w:rPr>
      </w:pPr>
      <w:r>
        <w:rPr>
          <w:rFonts w:hint="eastAsia"/>
          <w:b/>
          <w:bCs/>
          <w:lang w:val="en-US" w:eastAsia="zh-CN"/>
        </w:rPr>
        <w:t>Option 1-2: SSB pattern with SCS 480/960 kHz should be re-desi</w:t>
      </w:r>
      <w:r>
        <w:rPr>
          <w:rFonts w:hint="eastAsia"/>
          <w:b/>
          <w:bCs/>
          <w:lang w:val="en-US" w:eastAsia="zh-CN"/>
        </w:rPr>
        <w:t>gned to reserve at least one symbol between any two candidate SSBs, e.g.  only defining one candidate SSB per slot</w:t>
      </w:r>
    </w:p>
    <w:p w:rsidR="005B4445" w:rsidRDefault="008B2574">
      <w:pPr>
        <w:widowControl w:val="0"/>
        <w:numPr>
          <w:ilvl w:val="0"/>
          <w:numId w:val="14"/>
        </w:numPr>
        <w:spacing w:line="260" w:lineRule="auto"/>
        <w:jc w:val="both"/>
        <w:rPr>
          <w:b/>
          <w:bCs/>
          <w:lang w:val="en-US" w:eastAsia="zh-CN"/>
        </w:rPr>
      </w:pPr>
      <w:r>
        <w:rPr>
          <w:rFonts w:hint="eastAsia"/>
          <w:b/>
          <w:bCs/>
          <w:lang w:val="en-US" w:eastAsia="zh-CN"/>
        </w:rPr>
        <w:t>Option 2: Multiple adjacent candidate SSBs are defined to have a same SSB index or QCL assumption</w:t>
      </w:r>
    </w:p>
    <w:p w:rsidR="005B4445" w:rsidRDefault="008B2574">
      <w:pPr>
        <w:jc w:val="both"/>
        <w:rPr>
          <w:lang w:val="en-US" w:eastAsia="zh-CN"/>
        </w:rPr>
      </w:pPr>
      <w:r>
        <w:rPr>
          <w:rFonts w:eastAsia="宋体" w:hint="eastAsia"/>
          <w:b/>
          <w:lang w:val="en-US" w:eastAsia="zh-CN"/>
        </w:rPr>
        <w:t>Proposal</w:t>
      </w:r>
      <w:r>
        <w:rPr>
          <w:b/>
          <w:lang w:eastAsia="ja-JP"/>
        </w:rPr>
        <w:t xml:space="preserve"> </w:t>
      </w:r>
      <w:r>
        <w:rPr>
          <w:rFonts w:eastAsia="宋体" w:hint="eastAsia"/>
          <w:b/>
          <w:lang w:val="en-US" w:eastAsia="zh-CN"/>
        </w:rPr>
        <w:t>5</w:t>
      </w:r>
      <w:r>
        <w:rPr>
          <w:b/>
          <w:lang w:eastAsia="ja-JP"/>
        </w:rPr>
        <w:t>:</w:t>
      </w:r>
      <w:r>
        <w:rPr>
          <w:rFonts w:hint="eastAsia"/>
          <w:b/>
          <w:lang w:val="en-US" w:eastAsia="zh-CN"/>
        </w:rPr>
        <w:t xml:space="preserve"> For determining PDSCH QCL assum</w:t>
      </w:r>
      <w:r>
        <w:rPr>
          <w:rFonts w:hint="eastAsia"/>
          <w:b/>
          <w:lang w:val="en-US" w:eastAsia="zh-CN"/>
        </w:rPr>
        <w:t>ption, t</w:t>
      </w:r>
      <w:r>
        <w:rPr>
          <w:rFonts w:eastAsia="宋体" w:hint="eastAsia"/>
          <w:b/>
          <w:lang w:val="en-US" w:eastAsia="zh-CN"/>
        </w:rPr>
        <w:t xml:space="preserve">he value of </w:t>
      </w:r>
      <w:r>
        <w:rPr>
          <w:rFonts w:hint="eastAsia"/>
          <w:b/>
          <w:i/>
          <w:iCs/>
          <w:lang w:val="en-US" w:eastAsia="zh-CN"/>
        </w:rPr>
        <w:t>timeDurationForQCL</w:t>
      </w:r>
      <w:r>
        <w:rPr>
          <w:rFonts w:eastAsia="宋体" w:hint="eastAsia"/>
          <w:b/>
          <w:lang w:val="en-US" w:eastAsia="zh-CN"/>
        </w:rPr>
        <w:t xml:space="preserve"> </w:t>
      </w:r>
      <w:r>
        <w:rPr>
          <w:rFonts w:hint="eastAsia"/>
          <w:b/>
          <w:lang w:val="en-US" w:eastAsia="zh-CN"/>
        </w:rPr>
        <w:t xml:space="preserve">for the new supported </w:t>
      </w:r>
      <w:r>
        <w:rPr>
          <w:rFonts w:eastAsia="宋体"/>
          <w:b/>
          <w:lang w:val="en-US" w:eastAsia="zh-CN"/>
        </w:rPr>
        <w:t>SCS 480 kHz / 960 kHz</w:t>
      </w:r>
      <w:r>
        <w:rPr>
          <w:rFonts w:eastAsia="宋体" w:hint="eastAsia"/>
          <w:b/>
          <w:lang w:val="en-US" w:eastAsia="zh-CN"/>
        </w:rPr>
        <w:t xml:space="preserve"> needs to be re-considered.</w:t>
      </w:r>
    </w:p>
    <w:p w:rsidR="005B4445" w:rsidRDefault="008B2574">
      <w:pPr>
        <w:jc w:val="both"/>
        <w:rPr>
          <w:rFonts w:eastAsia="宋体"/>
          <w:b/>
          <w:lang w:val="en-US" w:eastAsia="zh-CN"/>
        </w:rPr>
      </w:pPr>
      <w:r>
        <w:rPr>
          <w:rFonts w:eastAsia="宋体" w:hint="eastAsia"/>
          <w:b/>
          <w:lang w:val="en-US" w:eastAsia="zh-CN"/>
        </w:rPr>
        <w:t>Proposal</w:t>
      </w:r>
      <w:r>
        <w:rPr>
          <w:b/>
          <w:lang w:eastAsia="ja-JP"/>
        </w:rPr>
        <w:t xml:space="preserve"> </w:t>
      </w:r>
      <w:r>
        <w:rPr>
          <w:rFonts w:eastAsia="宋体" w:hint="eastAsia"/>
          <w:b/>
          <w:lang w:val="en-US" w:eastAsia="zh-CN"/>
        </w:rPr>
        <w:t>6</w:t>
      </w:r>
      <w:r>
        <w:rPr>
          <w:b/>
          <w:lang w:eastAsia="ja-JP"/>
        </w:rPr>
        <w:t xml:space="preserve">: </w:t>
      </w:r>
      <w:r>
        <w:rPr>
          <w:rFonts w:eastAsia="宋体" w:hint="eastAsia"/>
          <w:b/>
          <w:lang w:val="en-US" w:eastAsia="zh-CN"/>
        </w:rPr>
        <w:t xml:space="preserve">The value of </w:t>
      </w:r>
      <w:r>
        <w:rPr>
          <w:rFonts w:hint="eastAsia"/>
          <w:b/>
          <w:i/>
          <w:iCs/>
          <w:lang w:val="en-US" w:eastAsia="zh-CN"/>
        </w:rPr>
        <w:t>beamReportTiming</w:t>
      </w:r>
      <w:r>
        <w:rPr>
          <w:rFonts w:hint="eastAsia"/>
          <w:b/>
          <w:lang w:val="en-US" w:eastAsia="zh-CN"/>
        </w:rPr>
        <w:t xml:space="preserve">, </w:t>
      </w:r>
      <w:r>
        <w:rPr>
          <w:rFonts w:hint="eastAsia"/>
          <w:b/>
          <w:i/>
          <w:iCs/>
          <w:lang w:val="en-US" w:eastAsia="zh-CN"/>
        </w:rPr>
        <w:t>beamSwitchTiming</w:t>
      </w:r>
      <w:r>
        <w:rPr>
          <w:rFonts w:hint="eastAsia"/>
          <w:b/>
          <w:lang w:val="en-US" w:eastAsia="zh-CN"/>
        </w:rPr>
        <w:t xml:space="preserve"> and </w:t>
      </w:r>
      <w:r>
        <w:rPr>
          <w:rFonts w:hint="eastAsia"/>
          <w:b/>
          <w:i/>
          <w:iCs/>
          <w:lang w:val="en-US" w:eastAsia="zh-CN"/>
        </w:rPr>
        <w:t xml:space="preserve">beamSwitchTiming-r16 </w:t>
      </w:r>
      <w:r>
        <w:rPr>
          <w:rFonts w:hint="eastAsia"/>
          <w:b/>
          <w:lang w:val="en-US" w:eastAsia="zh-CN"/>
        </w:rPr>
        <w:t xml:space="preserve">for the new supported </w:t>
      </w:r>
      <w:r>
        <w:rPr>
          <w:rFonts w:eastAsia="宋体"/>
          <w:b/>
          <w:lang w:val="en-US" w:eastAsia="zh-CN"/>
        </w:rPr>
        <w:t>SCS 480/960 kHz</w:t>
      </w:r>
      <w:r>
        <w:rPr>
          <w:rFonts w:eastAsia="宋体" w:hint="eastAsia"/>
          <w:b/>
          <w:lang w:val="en-US" w:eastAsia="zh-CN"/>
        </w:rPr>
        <w:t xml:space="preserve"> needs to be re-consider</w:t>
      </w:r>
      <w:r>
        <w:rPr>
          <w:rFonts w:eastAsia="宋体" w:hint="eastAsia"/>
          <w:b/>
          <w:lang w:val="en-US" w:eastAsia="zh-CN"/>
        </w:rPr>
        <w:t>ed.</w:t>
      </w:r>
    </w:p>
    <w:p w:rsidR="005B4445" w:rsidRDefault="008B2574">
      <w:pPr>
        <w:jc w:val="both"/>
        <w:rPr>
          <w:rFonts w:eastAsia="宋体"/>
          <w:b/>
          <w:lang w:val="en-US" w:eastAsia="zh-CN"/>
        </w:rPr>
      </w:pPr>
      <w:r>
        <w:rPr>
          <w:b/>
        </w:rPr>
        <w:t xml:space="preserve">Proposal </w:t>
      </w:r>
      <w:r>
        <w:rPr>
          <w:rFonts w:eastAsia="宋体" w:hint="eastAsia"/>
          <w:b/>
          <w:lang w:val="en-US" w:eastAsia="zh-CN"/>
        </w:rPr>
        <w:t>7</w:t>
      </w:r>
      <w:r>
        <w:rPr>
          <w:b/>
        </w:rPr>
        <w:t>:</w:t>
      </w:r>
      <w:r>
        <w:rPr>
          <w:i/>
        </w:rPr>
        <w:t xml:space="preserve"> </w:t>
      </w:r>
      <w:r>
        <w:rPr>
          <w:rFonts w:eastAsia="宋体" w:hint="eastAsia"/>
          <w:b/>
          <w:bCs/>
          <w:iCs/>
          <w:lang w:val="en-US" w:eastAsia="zh-CN"/>
        </w:rPr>
        <w:t>Study and evaluate the impact of LBT and the limitation of COT length on the procedure of beam failure detection.</w:t>
      </w:r>
    </w:p>
    <w:p w:rsidR="005B4445" w:rsidRDefault="008B2574">
      <w:pPr>
        <w:pStyle w:val="Heading1"/>
        <w:spacing w:before="120" w:after="120" w:line="240" w:lineRule="auto"/>
        <w:jc w:val="both"/>
        <w:rPr>
          <w:rFonts w:ascii="Times New Roman" w:eastAsia="宋体" w:hAnsi="Times New Roman"/>
          <w:b/>
          <w:sz w:val="32"/>
          <w:szCs w:val="32"/>
          <w:lang w:val="en-US" w:eastAsia="zh-CN"/>
        </w:rPr>
      </w:pPr>
      <w:r>
        <w:rPr>
          <w:rFonts w:ascii="Times New Roman" w:eastAsia="宋体" w:hAnsi="Times New Roman" w:hint="eastAsia"/>
          <w:b/>
          <w:sz w:val="32"/>
          <w:szCs w:val="32"/>
          <w:lang w:val="en-US" w:eastAsia="zh-CN"/>
        </w:rPr>
        <w:t xml:space="preserve"> Reference</w:t>
      </w:r>
    </w:p>
    <w:p w:rsidR="005B4445" w:rsidRDefault="008B2574">
      <w:pPr>
        <w:widowControl w:val="0"/>
        <w:numPr>
          <w:ilvl w:val="0"/>
          <w:numId w:val="16"/>
        </w:numPr>
        <w:autoSpaceDE w:val="0"/>
        <w:autoSpaceDN w:val="0"/>
        <w:adjustRightInd w:val="0"/>
        <w:spacing w:afterLines="30" w:after="72" w:line="240" w:lineRule="auto"/>
        <w:jc w:val="both"/>
        <w:rPr>
          <w:lang w:val="en-US" w:eastAsia="zh-CN"/>
        </w:rPr>
      </w:pPr>
      <w:r>
        <w:rPr>
          <w:lang w:val="en-US" w:eastAsia="zh-CN"/>
        </w:rPr>
        <w:t xml:space="preserve">RP-193259, New SID: Study on supporting NR from 52.6GHz to 71GHz. Intel, Sitges, Spain, RAN#86, December 9 – 12, 2019 </w:t>
      </w:r>
    </w:p>
    <w:p w:rsidR="005B4445" w:rsidRDefault="008B2574">
      <w:pPr>
        <w:widowControl w:val="0"/>
        <w:numPr>
          <w:ilvl w:val="0"/>
          <w:numId w:val="16"/>
        </w:numPr>
        <w:autoSpaceDE w:val="0"/>
        <w:autoSpaceDN w:val="0"/>
        <w:adjustRightInd w:val="0"/>
        <w:spacing w:afterLines="30" w:after="72" w:line="240" w:lineRule="auto"/>
        <w:jc w:val="both"/>
        <w:rPr>
          <w:lang w:val="en-US" w:eastAsia="zh-CN"/>
        </w:rPr>
      </w:pPr>
      <w:r>
        <w:rPr>
          <w:rFonts w:hint="eastAsia"/>
          <w:lang w:val="en-US" w:eastAsia="zh-CN"/>
        </w:rPr>
        <w:t>RP-202925, Revised WID: Extending current NR operation to 71 GHz, CMCC, 3GPP TSG RAN Meeting #90-e, 7-11 December 2020</w:t>
      </w:r>
    </w:p>
    <w:p w:rsidR="005B4445" w:rsidRDefault="005B4445">
      <w:pPr>
        <w:widowControl w:val="0"/>
        <w:numPr>
          <w:ilvl w:val="255"/>
          <w:numId w:val="0"/>
        </w:numPr>
        <w:autoSpaceDE w:val="0"/>
        <w:autoSpaceDN w:val="0"/>
        <w:adjustRightInd w:val="0"/>
        <w:spacing w:afterLines="30" w:after="72" w:line="240" w:lineRule="auto"/>
        <w:jc w:val="both"/>
        <w:rPr>
          <w:lang w:val="en-US" w:eastAsia="zh-CN"/>
        </w:rPr>
      </w:pPr>
    </w:p>
    <w:sectPr w:rsidR="005B4445">
      <w:footerReference w:type="even" r:id="rId21"/>
      <w:footerReference w:type="default" r:id="rId22"/>
      <w:footnotePr>
        <w:numRestart w:val="eachSect"/>
      </w:footnotePr>
      <w:pgSz w:w="12240" w:h="15840"/>
      <w:pgMar w:top="1418" w:right="1418" w:bottom="1418" w:left="1418" w:header="851"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B2574" w:rsidRDefault="008B2574">
      <w:pPr>
        <w:spacing w:line="240" w:lineRule="auto"/>
      </w:pPr>
      <w:r>
        <w:separator/>
      </w:r>
    </w:p>
  </w:endnote>
  <w:endnote w:type="continuationSeparator" w:id="0">
    <w:p w:rsidR="008B2574" w:rsidRDefault="008B257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New Roman Bold">
    <w:altName w:val="Times New Roman"/>
    <w:panose1 w:val="02020803070505020304"/>
    <w:charset w:val="00"/>
    <w:family w:val="roman"/>
    <w:pitch w:val="default"/>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altName w:val="Segoe Pri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Times">
    <w:altName w:val="Times New Roman"/>
    <w:panose1 w:val="02020603050405020304"/>
    <w:charset w:val="00"/>
    <w:family w:val="roman"/>
    <w:pitch w:val="default"/>
    <w:sig w:usb0="00000000" w:usb1="00000000" w:usb2="00000009" w:usb3="00000000" w:csb0="000001FF" w:csb1="00000000"/>
  </w:font>
  <w:font w:name="等线">
    <w:altName w:val="Arial Unicode MS"/>
    <w:charset w:val="86"/>
    <w:family w:val="auto"/>
    <w:pitch w:val="default"/>
    <w:sig w:usb0="00000000" w:usb1="38CF7CFA" w:usb2="00000016" w:usb3="00000000" w:csb0="0004000F" w:csb1="00000000"/>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4445" w:rsidRDefault="008B2574">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rPr>
        <w:rStyle w:val="PageNumber"/>
      </w:rPr>
      <w:t>1</w:t>
    </w:r>
    <w:r>
      <w:fldChar w:fldCharType="end"/>
    </w:r>
  </w:p>
  <w:p w:rsidR="005B4445" w:rsidRDefault="005B444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4445" w:rsidRDefault="008B2574">
    <w:pPr>
      <w:pStyle w:val="Footer"/>
      <w:framePr w:wrap="around" w:vAnchor="text" w:hAnchor="margin" w:xAlign="center" w:y="1"/>
      <w:rPr>
        <w:rStyle w:val="PageNumber"/>
        <w:rFonts w:ascii="Times New Roman" w:hAnsi="Times New Roman"/>
        <w:b w:val="0"/>
        <w:i w:val="0"/>
      </w:rPr>
    </w:pPr>
    <w:r>
      <w:rPr>
        <w:rFonts w:ascii="Times New Roman" w:hAnsi="Times New Roman"/>
        <w:b w:val="0"/>
        <w:i w:val="0"/>
      </w:rPr>
      <w:fldChar w:fldCharType="begin"/>
    </w:r>
    <w:r>
      <w:rPr>
        <w:rStyle w:val="PageNumber"/>
        <w:rFonts w:ascii="Times New Roman" w:hAnsi="Times New Roman"/>
        <w:b w:val="0"/>
        <w:i w:val="0"/>
      </w:rPr>
      <w:instrText xml:space="preserve">PAGE  </w:instrText>
    </w:r>
    <w:r>
      <w:rPr>
        <w:rFonts w:ascii="Times New Roman" w:hAnsi="Times New Roman"/>
        <w:b w:val="0"/>
        <w:i w:val="0"/>
      </w:rPr>
      <w:fldChar w:fldCharType="separate"/>
    </w:r>
    <w:r w:rsidR="00250584">
      <w:rPr>
        <w:rStyle w:val="PageNumber"/>
        <w:rFonts w:ascii="Times New Roman" w:hAnsi="Times New Roman"/>
        <w:b w:val="0"/>
        <w:i w:val="0"/>
        <w:noProof/>
      </w:rPr>
      <w:t>6</w:t>
    </w:r>
    <w:r>
      <w:rPr>
        <w:rFonts w:ascii="Times New Roman" w:hAnsi="Times New Roman"/>
        <w:b w:val="0"/>
        <w:i w:val="0"/>
      </w:rPr>
      <w:fldChar w:fldCharType="end"/>
    </w:r>
  </w:p>
  <w:p w:rsidR="005B4445" w:rsidRDefault="005B4445">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B2574" w:rsidRDefault="008B2574">
      <w:pPr>
        <w:spacing w:line="240" w:lineRule="auto"/>
      </w:pPr>
      <w:r>
        <w:separator/>
      </w:r>
    </w:p>
  </w:footnote>
  <w:footnote w:type="continuationSeparator" w:id="0">
    <w:p w:rsidR="008B2574" w:rsidRDefault="008B2574">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ABA428C5"/>
    <w:multiLevelType w:val="singleLevel"/>
    <w:tmpl w:val="ABA428C5"/>
    <w:lvl w:ilvl="0">
      <w:start w:val="1"/>
      <w:numFmt w:val="bullet"/>
      <w:lvlText w:val="-"/>
      <w:lvlJc w:val="left"/>
      <w:pPr>
        <w:ind w:left="420" w:hanging="420"/>
      </w:pPr>
      <w:rPr>
        <w:rFonts w:ascii="微软雅黑" w:eastAsia="微软雅黑" w:hAnsi="微软雅黑" w:cs="微软雅黑" w:hint="default"/>
      </w:rPr>
    </w:lvl>
  </w:abstractNum>
  <w:abstractNum w:abstractNumId="1" w15:restartNumberingAfterBreak="0">
    <w:nsid w:val="056E7F5C"/>
    <w:multiLevelType w:val="multilevel"/>
    <w:tmpl w:val="056E7F5C"/>
    <w:lvl w:ilvl="0">
      <w:start w:val="1"/>
      <w:numFmt w:val="decimal"/>
      <w:pStyle w:val="reference"/>
      <w:lvlText w:val="[%1] "/>
      <w:lvlJc w:val="left"/>
      <w:pPr>
        <w:tabs>
          <w:tab w:val="left" w:pos="420"/>
        </w:tabs>
        <w:ind w:left="420" w:hanging="420"/>
      </w:pPr>
      <w:rPr>
        <w:rFonts w:hint="eastAsia"/>
        <w:lang w:val="en-US"/>
      </w:rPr>
    </w:lvl>
    <w:lvl w:ilvl="1">
      <w:numFmt w:val="bullet"/>
      <w:lvlText w:val=""/>
      <w:lvlJc w:val="left"/>
      <w:pPr>
        <w:tabs>
          <w:tab w:val="left" w:pos="780"/>
        </w:tabs>
        <w:ind w:left="780" w:hanging="360"/>
      </w:pPr>
      <w:rPr>
        <w:rFonts w:ascii="Symbol" w:eastAsia="MS Mincho" w:hAnsi="Symbol" w:cs="Times New Roman" w:hint="default"/>
        <w:color w:val="auto"/>
        <w:lang w:val="en-US"/>
      </w:rPr>
    </w:lvl>
    <w:lvl w:ilvl="2">
      <w:numFmt w:val="bullet"/>
      <w:lvlText w:val=""/>
      <w:lvlJc w:val="left"/>
      <w:pPr>
        <w:tabs>
          <w:tab w:val="left" w:pos="780"/>
        </w:tabs>
        <w:ind w:left="780" w:hanging="360"/>
      </w:pPr>
      <w:rPr>
        <w:rFonts w:ascii="Symbol" w:eastAsia="MS Mincho" w:hAnsi="Symbol" w:cs="Times New Roman" w:hint="default"/>
        <w:color w:val="auto"/>
        <w:lang w:val="en-US"/>
      </w:rPr>
    </w:lvl>
    <w:lvl w:ilvl="3">
      <w:numFmt w:val="bullet"/>
      <w:lvlText w:val=""/>
      <w:lvlJc w:val="left"/>
      <w:pPr>
        <w:tabs>
          <w:tab w:val="left" w:pos="780"/>
        </w:tabs>
        <w:ind w:left="780" w:hanging="360"/>
      </w:pPr>
      <w:rPr>
        <w:rFonts w:ascii="Symbol" w:eastAsia="MS Mincho" w:hAnsi="Symbol" w:cs="Times New Roman" w:hint="default"/>
        <w:color w:val="auto"/>
        <w:lang w:val="en-US"/>
      </w:r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2" w15:restartNumberingAfterBreak="0">
    <w:nsid w:val="0D67560A"/>
    <w:multiLevelType w:val="multilevel"/>
    <w:tmpl w:val="0D67560A"/>
    <w:lvl w:ilvl="0">
      <w:start w:val="1"/>
      <w:numFmt w:val="decimal"/>
      <w:pStyle w:val="Patent"/>
      <w:lvlText w:val="[%1]"/>
      <w:lvlJc w:val="left"/>
      <w:pPr>
        <w:tabs>
          <w:tab w:val="left" w:pos="1080"/>
        </w:tabs>
        <w:ind w:left="0" w:firstLine="0"/>
      </w:pPr>
      <w:rPr>
        <w:rFonts w:ascii="Times New Roman Bold" w:hAnsi="Times New Roman Bold" w:hint="default"/>
        <w:b/>
        <w:i w:val="0"/>
        <w:color w:val="FFFFFF" w:themeColor="background1"/>
        <w:sz w:val="24"/>
        <w:szCs w:val="24"/>
        <w:lang w:val="en"/>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0D9C4862"/>
    <w:multiLevelType w:val="multilevel"/>
    <w:tmpl w:val="0D9C4862"/>
    <w:lvl w:ilvl="0">
      <w:start w:val="1"/>
      <w:numFmt w:val="decimal"/>
      <w:pStyle w:val="Heading1"/>
      <w:lvlText w:val="%1"/>
      <w:lvlJc w:val="left"/>
      <w:pPr>
        <w:tabs>
          <w:tab w:val="left" w:pos="450"/>
        </w:tabs>
        <w:ind w:left="450" w:hanging="450"/>
      </w:pPr>
      <w:rPr>
        <w:rFonts w:eastAsia="MS Mincho" w:hint="default"/>
        <w:lang w:val="en-US"/>
      </w:rPr>
    </w:lvl>
    <w:lvl w:ilvl="1">
      <w:start w:val="1"/>
      <w:numFmt w:val="decimal"/>
      <w:pStyle w:val="Heading2"/>
      <w:lvlText w:val="%1.%2"/>
      <w:lvlJc w:val="left"/>
      <w:pPr>
        <w:tabs>
          <w:tab w:val="left" w:pos="720"/>
        </w:tabs>
        <w:ind w:left="720" w:hanging="720"/>
      </w:pPr>
      <w:rPr>
        <w:rFonts w:eastAsia="MS Mincho" w:hint="default"/>
        <w:lang w:val="en-GB"/>
      </w:rPr>
    </w:lvl>
    <w:lvl w:ilvl="2">
      <w:start w:val="1"/>
      <w:numFmt w:val="decimal"/>
      <w:lvlText w:val="%1.%2.%3"/>
      <w:lvlJc w:val="left"/>
      <w:pPr>
        <w:tabs>
          <w:tab w:val="left" w:pos="720"/>
        </w:tabs>
        <w:ind w:left="720" w:hanging="720"/>
      </w:pPr>
      <w:rPr>
        <w:rFonts w:eastAsia="MS Mincho" w:hint="default"/>
      </w:rPr>
    </w:lvl>
    <w:lvl w:ilvl="3">
      <w:start w:val="1"/>
      <w:numFmt w:val="decimal"/>
      <w:lvlText w:val="%1.%2.%3.%4"/>
      <w:lvlJc w:val="left"/>
      <w:pPr>
        <w:tabs>
          <w:tab w:val="left" w:pos="1080"/>
        </w:tabs>
        <w:ind w:left="1080" w:hanging="1080"/>
      </w:pPr>
      <w:rPr>
        <w:rFonts w:eastAsia="MS Mincho" w:hint="default"/>
      </w:rPr>
    </w:lvl>
    <w:lvl w:ilvl="4">
      <w:start w:val="1"/>
      <w:numFmt w:val="decimal"/>
      <w:lvlText w:val="%1.%2.%3.%4.%5"/>
      <w:lvlJc w:val="left"/>
      <w:pPr>
        <w:tabs>
          <w:tab w:val="left" w:pos="1440"/>
        </w:tabs>
        <w:ind w:left="1440" w:hanging="1440"/>
      </w:pPr>
      <w:rPr>
        <w:rFonts w:eastAsia="MS Mincho" w:hint="default"/>
      </w:rPr>
    </w:lvl>
    <w:lvl w:ilvl="5">
      <w:start w:val="1"/>
      <w:numFmt w:val="decimal"/>
      <w:lvlText w:val="%1.%2.%3.%4.%5.%6"/>
      <w:lvlJc w:val="left"/>
      <w:pPr>
        <w:tabs>
          <w:tab w:val="left" w:pos="1800"/>
        </w:tabs>
        <w:ind w:left="1800" w:hanging="1800"/>
      </w:pPr>
      <w:rPr>
        <w:rFonts w:eastAsia="MS Mincho" w:hint="default"/>
      </w:rPr>
    </w:lvl>
    <w:lvl w:ilvl="6">
      <w:start w:val="1"/>
      <w:numFmt w:val="decimal"/>
      <w:lvlText w:val="%1.%2.%3.%4.%5.%6.%7"/>
      <w:lvlJc w:val="left"/>
      <w:pPr>
        <w:tabs>
          <w:tab w:val="left" w:pos="1800"/>
        </w:tabs>
        <w:ind w:left="1800" w:hanging="1800"/>
      </w:pPr>
      <w:rPr>
        <w:rFonts w:eastAsia="MS Mincho" w:hint="default"/>
      </w:rPr>
    </w:lvl>
    <w:lvl w:ilvl="7">
      <w:start w:val="1"/>
      <w:numFmt w:val="decimal"/>
      <w:lvlText w:val="%1.%2.%3.%4.%5.%6.%7.%8"/>
      <w:lvlJc w:val="left"/>
      <w:pPr>
        <w:tabs>
          <w:tab w:val="left" w:pos="2160"/>
        </w:tabs>
        <w:ind w:left="2160" w:hanging="2160"/>
      </w:pPr>
      <w:rPr>
        <w:rFonts w:eastAsia="MS Mincho" w:hint="default"/>
      </w:rPr>
    </w:lvl>
    <w:lvl w:ilvl="8">
      <w:start w:val="1"/>
      <w:numFmt w:val="decimal"/>
      <w:lvlText w:val="%1.%2.%3.%4.%5.%6.%7.%8.%9"/>
      <w:lvlJc w:val="left"/>
      <w:pPr>
        <w:tabs>
          <w:tab w:val="left" w:pos="2520"/>
        </w:tabs>
        <w:ind w:left="2520" w:hanging="2520"/>
      </w:pPr>
      <w:rPr>
        <w:rFonts w:eastAsia="MS Mincho" w:hint="default"/>
      </w:rPr>
    </w:lvl>
  </w:abstractNum>
  <w:abstractNum w:abstractNumId="4" w15:restartNumberingAfterBreak="0">
    <w:nsid w:val="228513F0"/>
    <w:multiLevelType w:val="multilevel"/>
    <w:tmpl w:val="228513F0"/>
    <w:lvl w:ilvl="0">
      <w:start w:val="1"/>
      <w:numFmt w:val="decimal"/>
      <w:pStyle w:val="Reference0"/>
      <w:lvlText w:val="[%1]"/>
      <w:lvlJc w:val="left"/>
      <w:pPr>
        <w:tabs>
          <w:tab w:val="left" w:pos="0"/>
        </w:tabs>
        <w:ind w:left="340" w:hanging="340"/>
      </w:pPr>
      <w:rPr>
        <w:rFonts w:hAnsi="Arial"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5" w15:restartNumberingAfterBreak="0">
    <w:nsid w:val="2C4F5233"/>
    <w:multiLevelType w:val="singleLevel"/>
    <w:tmpl w:val="2C4F5233"/>
    <w:lvl w:ilvl="0">
      <w:start w:val="1"/>
      <w:numFmt w:val="bullet"/>
      <w:lvlText w:val="-"/>
      <w:lvlJc w:val="left"/>
      <w:pPr>
        <w:tabs>
          <w:tab w:val="left" w:pos="840"/>
        </w:tabs>
        <w:ind w:left="1260" w:hanging="420"/>
      </w:pPr>
      <w:rPr>
        <w:rFonts w:ascii="微软雅黑" w:eastAsia="微软雅黑" w:hAnsi="微软雅黑" w:cs="微软雅黑" w:hint="default"/>
      </w:rPr>
    </w:lvl>
  </w:abstractNum>
  <w:abstractNum w:abstractNumId="6" w15:restartNumberingAfterBreak="0">
    <w:nsid w:val="308959A3"/>
    <w:multiLevelType w:val="singleLevel"/>
    <w:tmpl w:val="308959A3"/>
    <w:lvl w:ilvl="0">
      <w:start w:val="1"/>
      <w:numFmt w:val="bullet"/>
      <w:lvlText w:val=""/>
      <w:lvlJc w:val="left"/>
      <w:pPr>
        <w:ind w:left="420" w:hanging="420"/>
      </w:pPr>
      <w:rPr>
        <w:rFonts w:ascii="Wingdings" w:hAnsi="Wingdings" w:hint="default"/>
      </w:rPr>
    </w:lvl>
  </w:abstractNum>
  <w:abstractNum w:abstractNumId="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9"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0" w15:restartNumberingAfterBreak="0">
    <w:nsid w:val="58A620CD"/>
    <w:multiLevelType w:val="multilevel"/>
    <w:tmpl w:val="58A620C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2"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13" w15:restartNumberingAfterBreak="0">
    <w:nsid w:val="77DCE42B"/>
    <w:multiLevelType w:val="multilevel"/>
    <w:tmpl w:val="77DCE42B"/>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7BC330F5"/>
    <w:multiLevelType w:val="multilevel"/>
    <w:tmpl w:val="7BC330F5"/>
    <w:lvl w:ilvl="0">
      <w:start w:val="1"/>
      <w:numFmt w:val="bullet"/>
      <w:pStyle w:val="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BDC4324"/>
    <w:multiLevelType w:val="singleLevel"/>
    <w:tmpl w:val="7BDC4324"/>
    <w:lvl w:ilvl="0">
      <w:start w:val="1"/>
      <w:numFmt w:val="bullet"/>
      <w:lvlText w:val="•"/>
      <w:lvlJc w:val="left"/>
      <w:pPr>
        <w:tabs>
          <w:tab w:val="left" w:pos="420"/>
        </w:tabs>
        <w:ind w:left="840" w:hanging="420"/>
      </w:pPr>
      <w:rPr>
        <w:rFonts w:ascii="微软雅黑" w:eastAsia="微软雅黑" w:hAnsi="微软雅黑" w:cs="微软雅黑" w:hint="default"/>
      </w:rPr>
    </w:lvl>
  </w:abstractNum>
  <w:num w:numId="1">
    <w:abstractNumId w:val="3"/>
  </w:num>
  <w:num w:numId="2">
    <w:abstractNumId w:val="8"/>
  </w:num>
  <w:num w:numId="3">
    <w:abstractNumId w:val="11"/>
  </w:num>
  <w:num w:numId="4">
    <w:abstractNumId w:val="14"/>
  </w:num>
  <w:num w:numId="5">
    <w:abstractNumId w:val="4"/>
  </w:num>
  <w:num w:numId="6">
    <w:abstractNumId w:val="9"/>
  </w:num>
  <w:num w:numId="7">
    <w:abstractNumId w:val="7"/>
  </w:num>
  <w:num w:numId="8">
    <w:abstractNumId w:val="1"/>
  </w:num>
  <w:num w:numId="9">
    <w:abstractNumId w:val="12"/>
  </w:num>
  <w:num w:numId="10">
    <w:abstractNumId w:val="2"/>
  </w:num>
  <w:num w:numId="11">
    <w:abstractNumId w:val="10"/>
  </w:num>
  <w:num w:numId="12">
    <w:abstractNumId w:val="6"/>
  </w:num>
  <w:num w:numId="13">
    <w:abstractNumId w:val="0"/>
  </w:num>
  <w:num w:numId="14">
    <w:abstractNumId w:val="15"/>
  </w:num>
  <w:num w:numId="15">
    <w:abstractNumId w:val="5"/>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720"/>
  <w:hyphenationZone w:val="425"/>
  <w:drawingGridHorizontalSpacing w:val="100"/>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BEB776BC"/>
    <w:rsid w:val="00000182"/>
    <w:rsid w:val="000002B0"/>
    <w:rsid w:val="0000050F"/>
    <w:rsid w:val="000009B3"/>
    <w:rsid w:val="00000D37"/>
    <w:rsid w:val="000010E3"/>
    <w:rsid w:val="00001E82"/>
    <w:rsid w:val="00001EBC"/>
    <w:rsid w:val="000020BF"/>
    <w:rsid w:val="00002251"/>
    <w:rsid w:val="0000274C"/>
    <w:rsid w:val="00002841"/>
    <w:rsid w:val="00002A59"/>
    <w:rsid w:val="00003279"/>
    <w:rsid w:val="0000331D"/>
    <w:rsid w:val="00003365"/>
    <w:rsid w:val="000033B9"/>
    <w:rsid w:val="00003525"/>
    <w:rsid w:val="0000356C"/>
    <w:rsid w:val="00003948"/>
    <w:rsid w:val="00003BCF"/>
    <w:rsid w:val="00003D6D"/>
    <w:rsid w:val="00003F97"/>
    <w:rsid w:val="000042D6"/>
    <w:rsid w:val="00004530"/>
    <w:rsid w:val="000045CB"/>
    <w:rsid w:val="000046A8"/>
    <w:rsid w:val="0000484C"/>
    <w:rsid w:val="00004904"/>
    <w:rsid w:val="00005227"/>
    <w:rsid w:val="000056C6"/>
    <w:rsid w:val="00005E4D"/>
    <w:rsid w:val="00006271"/>
    <w:rsid w:val="00006C0B"/>
    <w:rsid w:val="00006C6B"/>
    <w:rsid w:val="00006F50"/>
    <w:rsid w:val="00007093"/>
    <w:rsid w:val="00007287"/>
    <w:rsid w:val="00007592"/>
    <w:rsid w:val="00007604"/>
    <w:rsid w:val="00007A99"/>
    <w:rsid w:val="00007B54"/>
    <w:rsid w:val="00007B6F"/>
    <w:rsid w:val="00007C29"/>
    <w:rsid w:val="00007C9C"/>
    <w:rsid w:val="00010967"/>
    <w:rsid w:val="00010B5D"/>
    <w:rsid w:val="000111E3"/>
    <w:rsid w:val="00011484"/>
    <w:rsid w:val="000115A4"/>
    <w:rsid w:val="00011654"/>
    <w:rsid w:val="00011944"/>
    <w:rsid w:val="00011E04"/>
    <w:rsid w:val="000124EE"/>
    <w:rsid w:val="00012881"/>
    <w:rsid w:val="00012C8B"/>
    <w:rsid w:val="00012F30"/>
    <w:rsid w:val="0001379E"/>
    <w:rsid w:val="00013B71"/>
    <w:rsid w:val="00013C0C"/>
    <w:rsid w:val="000143D3"/>
    <w:rsid w:val="00014761"/>
    <w:rsid w:val="000149B6"/>
    <w:rsid w:val="0001545F"/>
    <w:rsid w:val="00015699"/>
    <w:rsid w:val="000156C4"/>
    <w:rsid w:val="000158DC"/>
    <w:rsid w:val="00015B6F"/>
    <w:rsid w:val="00015E59"/>
    <w:rsid w:val="000164B1"/>
    <w:rsid w:val="000166E2"/>
    <w:rsid w:val="0001684B"/>
    <w:rsid w:val="00016BCD"/>
    <w:rsid w:val="00017339"/>
    <w:rsid w:val="00017653"/>
    <w:rsid w:val="000177E9"/>
    <w:rsid w:val="000178BC"/>
    <w:rsid w:val="00017AE2"/>
    <w:rsid w:val="00017B37"/>
    <w:rsid w:val="00017C2D"/>
    <w:rsid w:val="00017D2C"/>
    <w:rsid w:val="00017E20"/>
    <w:rsid w:val="00017E9F"/>
    <w:rsid w:val="00017F64"/>
    <w:rsid w:val="0002009D"/>
    <w:rsid w:val="00020260"/>
    <w:rsid w:val="00020674"/>
    <w:rsid w:val="00020E18"/>
    <w:rsid w:val="00020E8C"/>
    <w:rsid w:val="0002125C"/>
    <w:rsid w:val="0002155E"/>
    <w:rsid w:val="0002174B"/>
    <w:rsid w:val="00021822"/>
    <w:rsid w:val="00021A40"/>
    <w:rsid w:val="00021DE9"/>
    <w:rsid w:val="00022577"/>
    <w:rsid w:val="000229CD"/>
    <w:rsid w:val="00022CE0"/>
    <w:rsid w:val="0002309A"/>
    <w:rsid w:val="00023476"/>
    <w:rsid w:val="00023A04"/>
    <w:rsid w:val="00023B70"/>
    <w:rsid w:val="00023BC3"/>
    <w:rsid w:val="00023E38"/>
    <w:rsid w:val="000246A2"/>
    <w:rsid w:val="0002487C"/>
    <w:rsid w:val="00025126"/>
    <w:rsid w:val="00025333"/>
    <w:rsid w:val="00025EE1"/>
    <w:rsid w:val="00026070"/>
    <w:rsid w:val="0002607D"/>
    <w:rsid w:val="0002617E"/>
    <w:rsid w:val="000267D4"/>
    <w:rsid w:val="00026845"/>
    <w:rsid w:val="00026AC8"/>
    <w:rsid w:val="00026CEB"/>
    <w:rsid w:val="00026EA3"/>
    <w:rsid w:val="0002728B"/>
    <w:rsid w:val="000272B2"/>
    <w:rsid w:val="0002733C"/>
    <w:rsid w:val="000273E4"/>
    <w:rsid w:val="000273F3"/>
    <w:rsid w:val="0003014B"/>
    <w:rsid w:val="00030864"/>
    <w:rsid w:val="00030930"/>
    <w:rsid w:val="00030BC6"/>
    <w:rsid w:val="00030E2D"/>
    <w:rsid w:val="00030F06"/>
    <w:rsid w:val="00031308"/>
    <w:rsid w:val="00031459"/>
    <w:rsid w:val="0003150C"/>
    <w:rsid w:val="00031560"/>
    <w:rsid w:val="00031591"/>
    <w:rsid w:val="0003164D"/>
    <w:rsid w:val="0003230A"/>
    <w:rsid w:val="00032B02"/>
    <w:rsid w:val="00033170"/>
    <w:rsid w:val="000332AA"/>
    <w:rsid w:val="00033A3F"/>
    <w:rsid w:val="00033BAD"/>
    <w:rsid w:val="00033E0B"/>
    <w:rsid w:val="0003436D"/>
    <w:rsid w:val="0003455D"/>
    <w:rsid w:val="000346B2"/>
    <w:rsid w:val="00034872"/>
    <w:rsid w:val="0003496E"/>
    <w:rsid w:val="00034A9D"/>
    <w:rsid w:val="00034C56"/>
    <w:rsid w:val="00034DC8"/>
    <w:rsid w:val="00034FD8"/>
    <w:rsid w:val="0003515F"/>
    <w:rsid w:val="00035256"/>
    <w:rsid w:val="0003529E"/>
    <w:rsid w:val="00035356"/>
    <w:rsid w:val="00035852"/>
    <w:rsid w:val="000359AB"/>
    <w:rsid w:val="00035AFD"/>
    <w:rsid w:val="00035CF2"/>
    <w:rsid w:val="0003643E"/>
    <w:rsid w:val="00036664"/>
    <w:rsid w:val="00036A14"/>
    <w:rsid w:val="00036B60"/>
    <w:rsid w:val="00036BCD"/>
    <w:rsid w:val="000370A8"/>
    <w:rsid w:val="000374E7"/>
    <w:rsid w:val="000374F7"/>
    <w:rsid w:val="0003756D"/>
    <w:rsid w:val="000378C9"/>
    <w:rsid w:val="000379F4"/>
    <w:rsid w:val="00037A15"/>
    <w:rsid w:val="00037E5D"/>
    <w:rsid w:val="00037EE8"/>
    <w:rsid w:val="000401AD"/>
    <w:rsid w:val="0004041F"/>
    <w:rsid w:val="00040A2E"/>
    <w:rsid w:val="00041253"/>
    <w:rsid w:val="0004148A"/>
    <w:rsid w:val="00041C46"/>
    <w:rsid w:val="00041D4C"/>
    <w:rsid w:val="0004246F"/>
    <w:rsid w:val="000425B9"/>
    <w:rsid w:val="0004298A"/>
    <w:rsid w:val="00042BAF"/>
    <w:rsid w:val="00042C23"/>
    <w:rsid w:val="00042C73"/>
    <w:rsid w:val="00042CCC"/>
    <w:rsid w:val="00043025"/>
    <w:rsid w:val="000432BE"/>
    <w:rsid w:val="000432E2"/>
    <w:rsid w:val="000435C2"/>
    <w:rsid w:val="00043D85"/>
    <w:rsid w:val="000443AC"/>
    <w:rsid w:val="000448DA"/>
    <w:rsid w:val="00045056"/>
    <w:rsid w:val="000450B9"/>
    <w:rsid w:val="0004520F"/>
    <w:rsid w:val="00045312"/>
    <w:rsid w:val="000457A0"/>
    <w:rsid w:val="00045921"/>
    <w:rsid w:val="00045B05"/>
    <w:rsid w:val="00046708"/>
    <w:rsid w:val="000468D9"/>
    <w:rsid w:val="00046ABE"/>
    <w:rsid w:val="00046C81"/>
    <w:rsid w:val="00046EB1"/>
    <w:rsid w:val="00047075"/>
    <w:rsid w:val="0004733B"/>
    <w:rsid w:val="00047BD8"/>
    <w:rsid w:val="00047F05"/>
    <w:rsid w:val="000506B0"/>
    <w:rsid w:val="00050F3C"/>
    <w:rsid w:val="0005108D"/>
    <w:rsid w:val="00051234"/>
    <w:rsid w:val="000516EC"/>
    <w:rsid w:val="00051B97"/>
    <w:rsid w:val="00051D19"/>
    <w:rsid w:val="0005226B"/>
    <w:rsid w:val="000525EE"/>
    <w:rsid w:val="00052818"/>
    <w:rsid w:val="00052BF2"/>
    <w:rsid w:val="00053580"/>
    <w:rsid w:val="000535B5"/>
    <w:rsid w:val="00053638"/>
    <w:rsid w:val="00053A2B"/>
    <w:rsid w:val="00053BFD"/>
    <w:rsid w:val="00053C4B"/>
    <w:rsid w:val="00053DDE"/>
    <w:rsid w:val="00053F8B"/>
    <w:rsid w:val="00053FE0"/>
    <w:rsid w:val="00054004"/>
    <w:rsid w:val="000542F9"/>
    <w:rsid w:val="000544F0"/>
    <w:rsid w:val="0005457C"/>
    <w:rsid w:val="00054C80"/>
    <w:rsid w:val="00054E6D"/>
    <w:rsid w:val="00054F8C"/>
    <w:rsid w:val="00054FE2"/>
    <w:rsid w:val="00055187"/>
    <w:rsid w:val="000551A3"/>
    <w:rsid w:val="000556D2"/>
    <w:rsid w:val="000556F9"/>
    <w:rsid w:val="0005580F"/>
    <w:rsid w:val="00055823"/>
    <w:rsid w:val="000558B1"/>
    <w:rsid w:val="0005598F"/>
    <w:rsid w:val="00055ED8"/>
    <w:rsid w:val="00055ED9"/>
    <w:rsid w:val="0005621A"/>
    <w:rsid w:val="000566B4"/>
    <w:rsid w:val="0005681A"/>
    <w:rsid w:val="000568F5"/>
    <w:rsid w:val="00056A1A"/>
    <w:rsid w:val="00056A73"/>
    <w:rsid w:val="00056ACA"/>
    <w:rsid w:val="00056C62"/>
    <w:rsid w:val="00056E91"/>
    <w:rsid w:val="000570A9"/>
    <w:rsid w:val="000570CA"/>
    <w:rsid w:val="00057586"/>
    <w:rsid w:val="00057C95"/>
    <w:rsid w:val="00057CBA"/>
    <w:rsid w:val="00057CE1"/>
    <w:rsid w:val="00060025"/>
    <w:rsid w:val="000600E9"/>
    <w:rsid w:val="000601FF"/>
    <w:rsid w:val="000604D5"/>
    <w:rsid w:val="00060B3A"/>
    <w:rsid w:val="00060CB1"/>
    <w:rsid w:val="00060D95"/>
    <w:rsid w:val="000617C9"/>
    <w:rsid w:val="000619FB"/>
    <w:rsid w:val="00061EA3"/>
    <w:rsid w:val="0006215D"/>
    <w:rsid w:val="000625AC"/>
    <w:rsid w:val="00063073"/>
    <w:rsid w:val="00063A85"/>
    <w:rsid w:val="00063D92"/>
    <w:rsid w:val="00064020"/>
    <w:rsid w:val="00064048"/>
    <w:rsid w:val="0006409F"/>
    <w:rsid w:val="0006423C"/>
    <w:rsid w:val="00064AD6"/>
    <w:rsid w:val="00064BC2"/>
    <w:rsid w:val="000650BA"/>
    <w:rsid w:val="000654FC"/>
    <w:rsid w:val="000655B2"/>
    <w:rsid w:val="000655D4"/>
    <w:rsid w:val="0006609C"/>
    <w:rsid w:val="000660BD"/>
    <w:rsid w:val="00066196"/>
    <w:rsid w:val="00066251"/>
    <w:rsid w:val="0006647D"/>
    <w:rsid w:val="0006713E"/>
    <w:rsid w:val="0006717D"/>
    <w:rsid w:val="0006718E"/>
    <w:rsid w:val="000673B0"/>
    <w:rsid w:val="0006777A"/>
    <w:rsid w:val="00067B51"/>
    <w:rsid w:val="00067E01"/>
    <w:rsid w:val="0007017F"/>
    <w:rsid w:val="00070235"/>
    <w:rsid w:val="0007066A"/>
    <w:rsid w:val="00070738"/>
    <w:rsid w:val="0007073E"/>
    <w:rsid w:val="000707D3"/>
    <w:rsid w:val="000712C2"/>
    <w:rsid w:val="00071606"/>
    <w:rsid w:val="00071923"/>
    <w:rsid w:val="00071BAD"/>
    <w:rsid w:val="00071FE0"/>
    <w:rsid w:val="00072035"/>
    <w:rsid w:val="00072559"/>
    <w:rsid w:val="00072B6A"/>
    <w:rsid w:val="00072C96"/>
    <w:rsid w:val="0007352C"/>
    <w:rsid w:val="00073572"/>
    <w:rsid w:val="00073CA3"/>
    <w:rsid w:val="00074112"/>
    <w:rsid w:val="000748F4"/>
    <w:rsid w:val="00074991"/>
    <w:rsid w:val="00074DF2"/>
    <w:rsid w:val="000750C0"/>
    <w:rsid w:val="000752ED"/>
    <w:rsid w:val="000757F0"/>
    <w:rsid w:val="00075CDD"/>
    <w:rsid w:val="00075D64"/>
    <w:rsid w:val="00075D8A"/>
    <w:rsid w:val="00075FF7"/>
    <w:rsid w:val="00076081"/>
    <w:rsid w:val="000760A9"/>
    <w:rsid w:val="00076509"/>
    <w:rsid w:val="00076616"/>
    <w:rsid w:val="00076684"/>
    <w:rsid w:val="00076696"/>
    <w:rsid w:val="000769BB"/>
    <w:rsid w:val="00077107"/>
    <w:rsid w:val="000773C5"/>
    <w:rsid w:val="0007744A"/>
    <w:rsid w:val="000776F2"/>
    <w:rsid w:val="00080068"/>
    <w:rsid w:val="0008092E"/>
    <w:rsid w:val="00081229"/>
    <w:rsid w:val="00081279"/>
    <w:rsid w:val="000819EE"/>
    <w:rsid w:val="00082111"/>
    <w:rsid w:val="00082150"/>
    <w:rsid w:val="000825D1"/>
    <w:rsid w:val="00082654"/>
    <w:rsid w:val="000827C9"/>
    <w:rsid w:val="00083DD8"/>
    <w:rsid w:val="00083E94"/>
    <w:rsid w:val="00083F89"/>
    <w:rsid w:val="00084105"/>
    <w:rsid w:val="0008422B"/>
    <w:rsid w:val="0008476F"/>
    <w:rsid w:val="00084F2D"/>
    <w:rsid w:val="00085261"/>
    <w:rsid w:val="0008538F"/>
    <w:rsid w:val="0008599D"/>
    <w:rsid w:val="00085B2D"/>
    <w:rsid w:val="00085E20"/>
    <w:rsid w:val="00085EC4"/>
    <w:rsid w:val="00086136"/>
    <w:rsid w:val="000863EE"/>
    <w:rsid w:val="0008644C"/>
    <w:rsid w:val="0008654A"/>
    <w:rsid w:val="000865AA"/>
    <w:rsid w:val="000866A6"/>
    <w:rsid w:val="00086799"/>
    <w:rsid w:val="00086927"/>
    <w:rsid w:val="00086ADF"/>
    <w:rsid w:val="00086AEA"/>
    <w:rsid w:val="00086FC7"/>
    <w:rsid w:val="000875A9"/>
    <w:rsid w:val="00087860"/>
    <w:rsid w:val="00087E0C"/>
    <w:rsid w:val="00090419"/>
    <w:rsid w:val="00090B5F"/>
    <w:rsid w:val="00091932"/>
    <w:rsid w:val="00091965"/>
    <w:rsid w:val="00091983"/>
    <w:rsid w:val="00091BE7"/>
    <w:rsid w:val="00091C58"/>
    <w:rsid w:val="00091D53"/>
    <w:rsid w:val="000921EC"/>
    <w:rsid w:val="0009231C"/>
    <w:rsid w:val="000923A7"/>
    <w:rsid w:val="000929FB"/>
    <w:rsid w:val="0009320B"/>
    <w:rsid w:val="000937B4"/>
    <w:rsid w:val="00093873"/>
    <w:rsid w:val="000938CC"/>
    <w:rsid w:val="00093DA7"/>
    <w:rsid w:val="000945F4"/>
    <w:rsid w:val="00094B94"/>
    <w:rsid w:val="00094F80"/>
    <w:rsid w:val="0009506B"/>
    <w:rsid w:val="0009531C"/>
    <w:rsid w:val="00095370"/>
    <w:rsid w:val="00095504"/>
    <w:rsid w:val="00095C32"/>
    <w:rsid w:val="00095ECA"/>
    <w:rsid w:val="00096375"/>
    <w:rsid w:val="000963EA"/>
    <w:rsid w:val="000964F8"/>
    <w:rsid w:val="00096C49"/>
    <w:rsid w:val="00096CC9"/>
    <w:rsid w:val="00096FEF"/>
    <w:rsid w:val="0009710B"/>
    <w:rsid w:val="00097152"/>
    <w:rsid w:val="00097240"/>
    <w:rsid w:val="000977F7"/>
    <w:rsid w:val="00097EF5"/>
    <w:rsid w:val="00097FAC"/>
    <w:rsid w:val="000A013E"/>
    <w:rsid w:val="000A01A8"/>
    <w:rsid w:val="000A035B"/>
    <w:rsid w:val="000A0CB5"/>
    <w:rsid w:val="000A0E11"/>
    <w:rsid w:val="000A114C"/>
    <w:rsid w:val="000A13E1"/>
    <w:rsid w:val="000A14C9"/>
    <w:rsid w:val="000A2148"/>
    <w:rsid w:val="000A249A"/>
    <w:rsid w:val="000A2B68"/>
    <w:rsid w:val="000A30F1"/>
    <w:rsid w:val="000A33D7"/>
    <w:rsid w:val="000A3483"/>
    <w:rsid w:val="000A3C18"/>
    <w:rsid w:val="000A3E14"/>
    <w:rsid w:val="000A3F28"/>
    <w:rsid w:val="000A40B7"/>
    <w:rsid w:val="000A4270"/>
    <w:rsid w:val="000A44AB"/>
    <w:rsid w:val="000A49D8"/>
    <w:rsid w:val="000A4F02"/>
    <w:rsid w:val="000A4FDC"/>
    <w:rsid w:val="000A5206"/>
    <w:rsid w:val="000A5379"/>
    <w:rsid w:val="000A53E6"/>
    <w:rsid w:val="000A571E"/>
    <w:rsid w:val="000A5E4C"/>
    <w:rsid w:val="000A628D"/>
    <w:rsid w:val="000A6770"/>
    <w:rsid w:val="000A6AE7"/>
    <w:rsid w:val="000A6DC9"/>
    <w:rsid w:val="000A741E"/>
    <w:rsid w:val="000A7601"/>
    <w:rsid w:val="000A76B8"/>
    <w:rsid w:val="000A7817"/>
    <w:rsid w:val="000A7C0E"/>
    <w:rsid w:val="000A7E0A"/>
    <w:rsid w:val="000A7E3E"/>
    <w:rsid w:val="000A7F17"/>
    <w:rsid w:val="000A7F7B"/>
    <w:rsid w:val="000B01CD"/>
    <w:rsid w:val="000B01FF"/>
    <w:rsid w:val="000B02B3"/>
    <w:rsid w:val="000B033D"/>
    <w:rsid w:val="000B03A2"/>
    <w:rsid w:val="000B0782"/>
    <w:rsid w:val="000B07DB"/>
    <w:rsid w:val="000B0C1F"/>
    <w:rsid w:val="000B0E69"/>
    <w:rsid w:val="000B119E"/>
    <w:rsid w:val="000B1361"/>
    <w:rsid w:val="000B1611"/>
    <w:rsid w:val="000B17D4"/>
    <w:rsid w:val="000B1AA5"/>
    <w:rsid w:val="000B1AC7"/>
    <w:rsid w:val="000B1C69"/>
    <w:rsid w:val="000B2039"/>
    <w:rsid w:val="000B29ED"/>
    <w:rsid w:val="000B2C34"/>
    <w:rsid w:val="000B2C6D"/>
    <w:rsid w:val="000B2F7E"/>
    <w:rsid w:val="000B3070"/>
    <w:rsid w:val="000B30A0"/>
    <w:rsid w:val="000B35A9"/>
    <w:rsid w:val="000B374A"/>
    <w:rsid w:val="000B391E"/>
    <w:rsid w:val="000B4034"/>
    <w:rsid w:val="000B41D3"/>
    <w:rsid w:val="000B4339"/>
    <w:rsid w:val="000B4507"/>
    <w:rsid w:val="000B461A"/>
    <w:rsid w:val="000B4B58"/>
    <w:rsid w:val="000B542F"/>
    <w:rsid w:val="000B54AE"/>
    <w:rsid w:val="000B54F2"/>
    <w:rsid w:val="000B5579"/>
    <w:rsid w:val="000B5740"/>
    <w:rsid w:val="000B58F9"/>
    <w:rsid w:val="000B5D98"/>
    <w:rsid w:val="000B5FD7"/>
    <w:rsid w:val="000B66C0"/>
    <w:rsid w:val="000B68D4"/>
    <w:rsid w:val="000B6D46"/>
    <w:rsid w:val="000B6FD4"/>
    <w:rsid w:val="000B711C"/>
    <w:rsid w:val="000B7439"/>
    <w:rsid w:val="000B74A3"/>
    <w:rsid w:val="000B77B1"/>
    <w:rsid w:val="000B7ACD"/>
    <w:rsid w:val="000B7DEF"/>
    <w:rsid w:val="000B7FE0"/>
    <w:rsid w:val="000C0470"/>
    <w:rsid w:val="000C0545"/>
    <w:rsid w:val="000C0827"/>
    <w:rsid w:val="000C0C16"/>
    <w:rsid w:val="000C19D9"/>
    <w:rsid w:val="000C1E79"/>
    <w:rsid w:val="000C1FCF"/>
    <w:rsid w:val="000C2129"/>
    <w:rsid w:val="000C22E5"/>
    <w:rsid w:val="000C3313"/>
    <w:rsid w:val="000C35A9"/>
    <w:rsid w:val="000C39A7"/>
    <w:rsid w:val="000C3EA2"/>
    <w:rsid w:val="000C404D"/>
    <w:rsid w:val="000C40BC"/>
    <w:rsid w:val="000C4741"/>
    <w:rsid w:val="000C47A1"/>
    <w:rsid w:val="000C4C2C"/>
    <w:rsid w:val="000C4F6B"/>
    <w:rsid w:val="000C59DA"/>
    <w:rsid w:val="000C5AEA"/>
    <w:rsid w:val="000C5B27"/>
    <w:rsid w:val="000C5EB0"/>
    <w:rsid w:val="000C614A"/>
    <w:rsid w:val="000C616D"/>
    <w:rsid w:val="000C6318"/>
    <w:rsid w:val="000C6A0F"/>
    <w:rsid w:val="000C7103"/>
    <w:rsid w:val="000C71BD"/>
    <w:rsid w:val="000C76D6"/>
    <w:rsid w:val="000C7793"/>
    <w:rsid w:val="000C7A0C"/>
    <w:rsid w:val="000C7C54"/>
    <w:rsid w:val="000C7D17"/>
    <w:rsid w:val="000D02E5"/>
    <w:rsid w:val="000D0644"/>
    <w:rsid w:val="000D085C"/>
    <w:rsid w:val="000D0875"/>
    <w:rsid w:val="000D0A5E"/>
    <w:rsid w:val="000D0CD7"/>
    <w:rsid w:val="000D0E69"/>
    <w:rsid w:val="000D178D"/>
    <w:rsid w:val="000D182D"/>
    <w:rsid w:val="000D19D5"/>
    <w:rsid w:val="000D1CBF"/>
    <w:rsid w:val="000D20D8"/>
    <w:rsid w:val="000D221D"/>
    <w:rsid w:val="000D23C2"/>
    <w:rsid w:val="000D262C"/>
    <w:rsid w:val="000D2815"/>
    <w:rsid w:val="000D2A8B"/>
    <w:rsid w:val="000D2A91"/>
    <w:rsid w:val="000D2D02"/>
    <w:rsid w:val="000D31A2"/>
    <w:rsid w:val="000D31B6"/>
    <w:rsid w:val="000D3684"/>
    <w:rsid w:val="000D3CAF"/>
    <w:rsid w:val="000D4463"/>
    <w:rsid w:val="000D4DBB"/>
    <w:rsid w:val="000D4F05"/>
    <w:rsid w:val="000D5886"/>
    <w:rsid w:val="000D5C46"/>
    <w:rsid w:val="000D5D0D"/>
    <w:rsid w:val="000D5D36"/>
    <w:rsid w:val="000D6C19"/>
    <w:rsid w:val="000D6C5B"/>
    <w:rsid w:val="000D6E18"/>
    <w:rsid w:val="000D7084"/>
    <w:rsid w:val="000D72C7"/>
    <w:rsid w:val="000D72D6"/>
    <w:rsid w:val="000D7781"/>
    <w:rsid w:val="000D78FE"/>
    <w:rsid w:val="000E0129"/>
    <w:rsid w:val="000E054D"/>
    <w:rsid w:val="000E05D9"/>
    <w:rsid w:val="000E0B3D"/>
    <w:rsid w:val="000E0B3E"/>
    <w:rsid w:val="000E0DCB"/>
    <w:rsid w:val="000E0E63"/>
    <w:rsid w:val="000E0E75"/>
    <w:rsid w:val="000E104D"/>
    <w:rsid w:val="000E12E0"/>
    <w:rsid w:val="000E1856"/>
    <w:rsid w:val="000E1A74"/>
    <w:rsid w:val="000E1BA1"/>
    <w:rsid w:val="000E1C29"/>
    <w:rsid w:val="000E1F26"/>
    <w:rsid w:val="000E228A"/>
    <w:rsid w:val="000E238A"/>
    <w:rsid w:val="000E27F8"/>
    <w:rsid w:val="000E280A"/>
    <w:rsid w:val="000E32A1"/>
    <w:rsid w:val="000E32D1"/>
    <w:rsid w:val="000E36B9"/>
    <w:rsid w:val="000E3AE7"/>
    <w:rsid w:val="000E3BB3"/>
    <w:rsid w:val="000E3D81"/>
    <w:rsid w:val="000E46B4"/>
    <w:rsid w:val="000E517F"/>
    <w:rsid w:val="000E53A2"/>
    <w:rsid w:val="000E58AB"/>
    <w:rsid w:val="000E58F6"/>
    <w:rsid w:val="000E5BF4"/>
    <w:rsid w:val="000E5C28"/>
    <w:rsid w:val="000E61CB"/>
    <w:rsid w:val="000E630F"/>
    <w:rsid w:val="000E668C"/>
    <w:rsid w:val="000E676B"/>
    <w:rsid w:val="000E7315"/>
    <w:rsid w:val="000E73D6"/>
    <w:rsid w:val="000E7A30"/>
    <w:rsid w:val="000E7F08"/>
    <w:rsid w:val="000F0275"/>
    <w:rsid w:val="000F04BB"/>
    <w:rsid w:val="000F062A"/>
    <w:rsid w:val="000F0BF5"/>
    <w:rsid w:val="000F0DEC"/>
    <w:rsid w:val="000F0E35"/>
    <w:rsid w:val="000F0E59"/>
    <w:rsid w:val="000F10D1"/>
    <w:rsid w:val="000F13FF"/>
    <w:rsid w:val="000F142A"/>
    <w:rsid w:val="000F1746"/>
    <w:rsid w:val="000F1793"/>
    <w:rsid w:val="000F1888"/>
    <w:rsid w:val="000F1AD2"/>
    <w:rsid w:val="000F1C57"/>
    <w:rsid w:val="000F2327"/>
    <w:rsid w:val="000F23FD"/>
    <w:rsid w:val="000F264E"/>
    <w:rsid w:val="000F2C75"/>
    <w:rsid w:val="000F2E7E"/>
    <w:rsid w:val="000F30FC"/>
    <w:rsid w:val="000F3195"/>
    <w:rsid w:val="000F36C7"/>
    <w:rsid w:val="000F38A7"/>
    <w:rsid w:val="000F38DF"/>
    <w:rsid w:val="000F3B89"/>
    <w:rsid w:val="000F3DB6"/>
    <w:rsid w:val="000F3E15"/>
    <w:rsid w:val="000F405D"/>
    <w:rsid w:val="000F40D5"/>
    <w:rsid w:val="000F4347"/>
    <w:rsid w:val="000F45EA"/>
    <w:rsid w:val="000F48C7"/>
    <w:rsid w:val="000F494E"/>
    <w:rsid w:val="000F4975"/>
    <w:rsid w:val="000F4BC3"/>
    <w:rsid w:val="000F538D"/>
    <w:rsid w:val="000F5408"/>
    <w:rsid w:val="000F5470"/>
    <w:rsid w:val="000F59F7"/>
    <w:rsid w:val="000F5AC7"/>
    <w:rsid w:val="000F5BE7"/>
    <w:rsid w:val="000F5C2B"/>
    <w:rsid w:val="000F5C40"/>
    <w:rsid w:val="000F6224"/>
    <w:rsid w:val="000F660C"/>
    <w:rsid w:val="000F661A"/>
    <w:rsid w:val="000F6AF9"/>
    <w:rsid w:val="000F6B8F"/>
    <w:rsid w:val="000F6BAD"/>
    <w:rsid w:val="000F6FBD"/>
    <w:rsid w:val="000F7161"/>
    <w:rsid w:val="000F7332"/>
    <w:rsid w:val="000F7D0C"/>
    <w:rsid w:val="00100527"/>
    <w:rsid w:val="00100772"/>
    <w:rsid w:val="001007A1"/>
    <w:rsid w:val="0010094B"/>
    <w:rsid w:val="00100CF0"/>
    <w:rsid w:val="00100D95"/>
    <w:rsid w:val="001010C6"/>
    <w:rsid w:val="001015AD"/>
    <w:rsid w:val="001015E0"/>
    <w:rsid w:val="00101740"/>
    <w:rsid w:val="00101B03"/>
    <w:rsid w:val="00101F7E"/>
    <w:rsid w:val="001032E3"/>
    <w:rsid w:val="00103329"/>
    <w:rsid w:val="00103649"/>
    <w:rsid w:val="00103C2F"/>
    <w:rsid w:val="00103C9F"/>
    <w:rsid w:val="00103D8D"/>
    <w:rsid w:val="00104521"/>
    <w:rsid w:val="00104AAF"/>
    <w:rsid w:val="00104C17"/>
    <w:rsid w:val="00104D0A"/>
    <w:rsid w:val="00104F5D"/>
    <w:rsid w:val="00105515"/>
    <w:rsid w:val="0010554A"/>
    <w:rsid w:val="0010581F"/>
    <w:rsid w:val="001058B6"/>
    <w:rsid w:val="00105B52"/>
    <w:rsid w:val="00105D5C"/>
    <w:rsid w:val="00105FE0"/>
    <w:rsid w:val="001060AB"/>
    <w:rsid w:val="001060DA"/>
    <w:rsid w:val="001068A1"/>
    <w:rsid w:val="00106AE9"/>
    <w:rsid w:val="00106B85"/>
    <w:rsid w:val="00106BEB"/>
    <w:rsid w:val="001071C1"/>
    <w:rsid w:val="00107347"/>
    <w:rsid w:val="00107B1E"/>
    <w:rsid w:val="00107B4E"/>
    <w:rsid w:val="00107FA2"/>
    <w:rsid w:val="0011010F"/>
    <w:rsid w:val="001105C4"/>
    <w:rsid w:val="00110A25"/>
    <w:rsid w:val="00110A53"/>
    <w:rsid w:val="00110D70"/>
    <w:rsid w:val="001112BF"/>
    <w:rsid w:val="00111840"/>
    <w:rsid w:val="00112144"/>
    <w:rsid w:val="00112284"/>
    <w:rsid w:val="00112F91"/>
    <w:rsid w:val="00113083"/>
    <w:rsid w:val="00113658"/>
    <w:rsid w:val="001136E9"/>
    <w:rsid w:val="00113CCC"/>
    <w:rsid w:val="00113FD9"/>
    <w:rsid w:val="001143F2"/>
    <w:rsid w:val="001144AC"/>
    <w:rsid w:val="001146CC"/>
    <w:rsid w:val="00114792"/>
    <w:rsid w:val="001148DF"/>
    <w:rsid w:val="0011524D"/>
    <w:rsid w:val="00115327"/>
    <w:rsid w:val="001159AE"/>
    <w:rsid w:val="00115B0D"/>
    <w:rsid w:val="00115DC3"/>
    <w:rsid w:val="0011657B"/>
    <w:rsid w:val="001166CD"/>
    <w:rsid w:val="001168A7"/>
    <w:rsid w:val="00116D7E"/>
    <w:rsid w:val="001170B4"/>
    <w:rsid w:val="0011733C"/>
    <w:rsid w:val="001179EF"/>
    <w:rsid w:val="00117A17"/>
    <w:rsid w:val="00120022"/>
    <w:rsid w:val="001201A4"/>
    <w:rsid w:val="0012036E"/>
    <w:rsid w:val="00120623"/>
    <w:rsid w:val="00120885"/>
    <w:rsid w:val="00120C1C"/>
    <w:rsid w:val="00120EE4"/>
    <w:rsid w:val="0012102C"/>
    <w:rsid w:val="001210BA"/>
    <w:rsid w:val="00121219"/>
    <w:rsid w:val="00121718"/>
    <w:rsid w:val="00121879"/>
    <w:rsid w:val="00121A52"/>
    <w:rsid w:val="00121CC6"/>
    <w:rsid w:val="00121D7C"/>
    <w:rsid w:val="00121D7F"/>
    <w:rsid w:val="0012205B"/>
    <w:rsid w:val="001220C0"/>
    <w:rsid w:val="00122832"/>
    <w:rsid w:val="001229D2"/>
    <w:rsid w:val="00123205"/>
    <w:rsid w:val="001234A0"/>
    <w:rsid w:val="00123646"/>
    <w:rsid w:val="001237C4"/>
    <w:rsid w:val="00124052"/>
    <w:rsid w:val="0012442A"/>
    <w:rsid w:val="0012447E"/>
    <w:rsid w:val="001244CA"/>
    <w:rsid w:val="001247CC"/>
    <w:rsid w:val="00124A96"/>
    <w:rsid w:val="00124C3B"/>
    <w:rsid w:val="0012515C"/>
    <w:rsid w:val="00125420"/>
    <w:rsid w:val="00125A39"/>
    <w:rsid w:val="00125A5C"/>
    <w:rsid w:val="00125EEB"/>
    <w:rsid w:val="0012619A"/>
    <w:rsid w:val="0012684B"/>
    <w:rsid w:val="001268C1"/>
    <w:rsid w:val="00126AE9"/>
    <w:rsid w:val="00126D52"/>
    <w:rsid w:val="0012715D"/>
    <w:rsid w:val="001272D8"/>
    <w:rsid w:val="00127C15"/>
    <w:rsid w:val="00127FA8"/>
    <w:rsid w:val="0013030F"/>
    <w:rsid w:val="0013055B"/>
    <w:rsid w:val="00130661"/>
    <w:rsid w:val="0013087F"/>
    <w:rsid w:val="001309C3"/>
    <w:rsid w:val="00130F01"/>
    <w:rsid w:val="00131102"/>
    <w:rsid w:val="001315BF"/>
    <w:rsid w:val="00131FDB"/>
    <w:rsid w:val="001321BA"/>
    <w:rsid w:val="0013290D"/>
    <w:rsid w:val="00132B95"/>
    <w:rsid w:val="00133024"/>
    <w:rsid w:val="001334A8"/>
    <w:rsid w:val="0013358D"/>
    <w:rsid w:val="00133717"/>
    <w:rsid w:val="00133AC6"/>
    <w:rsid w:val="00133AEB"/>
    <w:rsid w:val="0013402E"/>
    <w:rsid w:val="001341BE"/>
    <w:rsid w:val="001342D8"/>
    <w:rsid w:val="001344C1"/>
    <w:rsid w:val="00134583"/>
    <w:rsid w:val="00134B52"/>
    <w:rsid w:val="00134BCE"/>
    <w:rsid w:val="00134F1D"/>
    <w:rsid w:val="001351E9"/>
    <w:rsid w:val="0013531E"/>
    <w:rsid w:val="001354CE"/>
    <w:rsid w:val="00135A19"/>
    <w:rsid w:val="00135A3A"/>
    <w:rsid w:val="00135AC9"/>
    <w:rsid w:val="00135CE7"/>
    <w:rsid w:val="00136366"/>
    <w:rsid w:val="0013660A"/>
    <w:rsid w:val="00136653"/>
    <w:rsid w:val="0013674B"/>
    <w:rsid w:val="001367A2"/>
    <w:rsid w:val="00136835"/>
    <w:rsid w:val="00136995"/>
    <w:rsid w:val="00136A85"/>
    <w:rsid w:val="0013753D"/>
    <w:rsid w:val="0013783A"/>
    <w:rsid w:val="00137945"/>
    <w:rsid w:val="0013794B"/>
    <w:rsid w:val="00137A76"/>
    <w:rsid w:val="00137A90"/>
    <w:rsid w:val="00137CED"/>
    <w:rsid w:val="00137F0A"/>
    <w:rsid w:val="0014002F"/>
    <w:rsid w:val="00140448"/>
    <w:rsid w:val="001409AC"/>
    <w:rsid w:val="00140AE2"/>
    <w:rsid w:val="00140E19"/>
    <w:rsid w:val="00140FD6"/>
    <w:rsid w:val="00141203"/>
    <w:rsid w:val="00141339"/>
    <w:rsid w:val="001413B6"/>
    <w:rsid w:val="001415D8"/>
    <w:rsid w:val="00141959"/>
    <w:rsid w:val="00141A3E"/>
    <w:rsid w:val="00141AD5"/>
    <w:rsid w:val="00141D6F"/>
    <w:rsid w:val="001423B6"/>
    <w:rsid w:val="00142924"/>
    <w:rsid w:val="00142AAF"/>
    <w:rsid w:val="00142C98"/>
    <w:rsid w:val="00142CFA"/>
    <w:rsid w:val="00143404"/>
    <w:rsid w:val="00144712"/>
    <w:rsid w:val="00144A46"/>
    <w:rsid w:val="00144C55"/>
    <w:rsid w:val="0014502B"/>
    <w:rsid w:val="001457CD"/>
    <w:rsid w:val="00145B9A"/>
    <w:rsid w:val="00145D86"/>
    <w:rsid w:val="00145FEC"/>
    <w:rsid w:val="001463C5"/>
    <w:rsid w:val="0014679E"/>
    <w:rsid w:val="00146B64"/>
    <w:rsid w:val="00146F25"/>
    <w:rsid w:val="00147028"/>
    <w:rsid w:val="0014714A"/>
    <w:rsid w:val="00147466"/>
    <w:rsid w:val="00147545"/>
    <w:rsid w:val="00147A46"/>
    <w:rsid w:val="00147A71"/>
    <w:rsid w:val="0015010A"/>
    <w:rsid w:val="00150112"/>
    <w:rsid w:val="001502AE"/>
    <w:rsid w:val="001503C0"/>
    <w:rsid w:val="00150B63"/>
    <w:rsid w:val="00150F0C"/>
    <w:rsid w:val="00150F50"/>
    <w:rsid w:val="00150F7D"/>
    <w:rsid w:val="00151426"/>
    <w:rsid w:val="0015189C"/>
    <w:rsid w:val="001518D7"/>
    <w:rsid w:val="001519A1"/>
    <w:rsid w:val="001519CE"/>
    <w:rsid w:val="00151B47"/>
    <w:rsid w:val="00151B87"/>
    <w:rsid w:val="00152100"/>
    <w:rsid w:val="001522A0"/>
    <w:rsid w:val="0015244E"/>
    <w:rsid w:val="00152482"/>
    <w:rsid w:val="001524D9"/>
    <w:rsid w:val="00152995"/>
    <w:rsid w:val="00152A8B"/>
    <w:rsid w:val="00152BF2"/>
    <w:rsid w:val="00152DE6"/>
    <w:rsid w:val="00152EEA"/>
    <w:rsid w:val="00152FAE"/>
    <w:rsid w:val="00153316"/>
    <w:rsid w:val="00153668"/>
    <w:rsid w:val="00153706"/>
    <w:rsid w:val="00153882"/>
    <w:rsid w:val="0015409F"/>
    <w:rsid w:val="001545B5"/>
    <w:rsid w:val="0015461F"/>
    <w:rsid w:val="00154630"/>
    <w:rsid w:val="00154696"/>
    <w:rsid w:val="001549E7"/>
    <w:rsid w:val="00154D3A"/>
    <w:rsid w:val="00154DB3"/>
    <w:rsid w:val="001555E2"/>
    <w:rsid w:val="00155788"/>
    <w:rsid w:val="0015579C"/>
    <w:rsid w:val="001558B8"/>
    <w:rsid w:val="001558E8"/>
    <w:rsid w:val="0015591F"/>
    <w:rsid w:val="00156BA7"/>
    <w:rsid w:val="00156CDE"/>
    <w:rsid w:val="00156DE4"/>
    <w:rsid w:val="001574E2"/>
    <w:rsid w:val="00157549"/>
    <w:rsid w:val="0016066D"/>
    <w:rsid w:val="00160712"/>
    <w:rsid w:val="00160823"/>
    <w:rsid w:val="00160A45"/>
    <w:rsid w:val="00160A88"/>
    <w:rsid w:val="00160F05"/>
    <w:rsid w:val="0016103F"/>
    <w:rsid w:val="00161098"/>
    <w:rsid w:val="0016171E"/>
    <w:rsid w:val="00161867"/>
    <w:rsid w:val="0016188F"/>
    <w:rsid w:val="00161AA2"/>
    <w:rsid w:val="00161D39"/>
    <w:rsid w:val="001621B5"/>
    <w:rsid w:val="00162423"/>
    <w:rsid w:val="00163301"/>
    <w:rsid w:val="0016331B"/>
    <w:rsid w:val="0016364D"/>
    <w:rsid w:val="0016373B"/>
    <w:rsid w:val="00163B41"/>
    <w:rsid w:val="00163C35"/>
    <w:rsid w:val="00163E16"/>
    <w:rsid w:val="00163F37"/>
    <w:rsid w:val="0016412C"/>
    <w:rsid w:val="0016427B"/>
    <w:rsid w:val="00164564"/>
    <w:rsid w:val="001648F3"/>
    <w:rsid w:val="00164C76"/>
    <w:rsid w:val="00165223"/>
    <w:rsid w:val="00165711"/>
    <w:rsid w:val="00165A3B"/>
    <w:rsid w:val="00165D37"/>
    <w:rsid w:val="00165E25"/>
    <w:rsid w:val="00165E97"/>
    <w:rsid w:val="00165EFC"/>
    <w:rsid w:val="00165F41"/>
    <w:rsid w:val="00166201"/>
    <w:rsid w:val="001664DD"/>
    <w:rsid w:val="001665DC"/>
    <w:rsid w:val="0016677E"/>
    <w:rsid w:val="00166A17"/>
    <w:rsid w:val="00166AF3"/>
    <w:rsid w:val="0016731C"/>
    <w:rsid w:val="001677D9"/>
    <w:rsid w:val="0016790F"/>
    <w:rsid w:val="00167FB4"/>
    <w:rsid w:val="001702FF"/>
    <w:rsid w:val="00170391"/>
    <w:rsid w:val="0017068D"/>
    <w:rsid w:val="001706BD"/>
    <w:rsid w:val="00170829"/>
    <w:rsid w:val="00170846"/>
    <w:rsid w:val="00170911"/>
    <w:rsid w:val="00170B84"/>
    <w:rsid w:val="00170C56"/>
    <w:rsid w:val="00170CA1"/>
    <w:rsid w:val="001710F7"/>
    <w:rsid w:val="00171F12"/>
    <w:rsid w:val="00171FF7"/>
    <w:rsid w:val="00172A27"/>
    <w:rsid w:val="00172BE0"/>
    <w:rsid w:val="00172CD0"/>
    <w:rsid w:val="00173055"/>
    <w:rsid w:val="0017312E"/>
    <w:rsid w:val="00173286"/>
    <w:rsid w:val="0017339E"/>
    <w:rsid w:val="00173A00"/>
    <w:rsid w:val="00173DF2"/>
    <w:rsid w:val="00174363"/>
    <w:rsid w:val="00174534"/>
    <w:rsid w:val="00174690"/>
    <w:rsid w:val="00174783"/>
    <w:rsid w:val="00174849"/>
    <w:rsid w:val="00174A08"/>
    <w:rsid w:val="00174B81"/>
    <w:rsid w:val="00174C0E"/>
    <w:rsid w:val="00174E40"/>
    <w:rsid w:val="00174F75"/>
    <w:rsid w:val="00174FF9"/>
    <w:rsid w:val="00175091"/>
    <w:rsid w:val="00175126"/>
    <w:rsid w:val="00175316"/>
    <w:rsid w:val="00175FFE"/>
    <w:rsid w:val="0017609F"/>
    <w:rsid w:val="001761FA"/>
    <w:rsid w:val="0017627F"/>
    <w:rsid w:val="0017631C"/>
    <w:rsid w:val="00176385"/>
    <w:rsid w:val="00176435"/>
    <w:rsid w:val="001765A8"/>
    <w:rsid w:val="0017680B"/>
    <w:rsid w:val="00176961"/>
    <w:rsid w:val="00176B13"/>
    <w:rsid w:val="00176CF7"/>
    <w:rsid w:val="00176EFC"/>
    <w:rsid w:val="0017706C"/>
    <w:rsid w:val="00177426"/>
    <w:rsid w:val="001776B0"/>
    <w:rsid w:val="00177B6D"/>
    <w:rsid w:val="00177EB7"/>
    <w:rsid w:val="0018003E"/>
    <w:rsid w:val="00180719"/>
    <w:rsid w:val="00180745"/>
    <w:rsid w:val="00180895"/>
    <w:rsid w:val="00180ACF"/>
    <w:rsid w:val="001811BB"/>
    <w:rsid w:val="00181689"/>
    <w:rsid w:val="00181770"/>
    <w:rsid w:val="0018180F"/>
    <w:rsid w:val="00181A0A"/>
    <w:rsid w:val="00181ADF"/>
    <w:rsid w:val="001821AA"/>
    <w:rsid w:val="001821EA"/>
    <w:rsid w:val="00182496"/>
    <w:rsid w:val="00182A23"/>
    <w:rsid w:val="00182C37"/>
    <w:rsid w:val="001830F6"/>
    <w:rsid w:val="00183216"/>
    <w:rsid w:val="001832CD"/>
    <w:rsid w:val="001835B0"/>
    <w:rsid w:val="0018393E"/>
    <w:rsid w:val="00183B6F"/>
    <w:rsid w:val="00184577"/>
    <w:rsid w:val="00184B89"/>
    <w:rsid w:val="00184E78"/>
    <w:rsid w:val="001851A1"/>
    <w:rsid w:val="00185CA7"/>
    <w:rsid w:val="00185F72"/>
    <w:rsid w:val="00186AB0"/>
    <w:rsid w:val="00186F6C"/>
    <w:rsid w:val="0018714D"/>
    <w:rsid w:val="001872A5"/>
    <w:rsid w:val="00187319"/>
    <w:rsid w:val="00187470"/>
    <w:rsid w:val="001874BC"/>
    <w:rsid w:val="0018768D"/>
    <w:rsid w:val="001878FE"/>
    <w:rsid w:val="0018792D"/>
    <w:rsid w:val="00187C31"/>
    <w:rsid w:val="00187F07"/>
    <w:rsid w:val="001901F4"/>
    <w:rsid w:val="001902FB"/>
    <w:rsid w:val="0019060C"/>
    <w:rsid w:val="001906AA"/>
    <w:rsid w:val="00190788"/>
    <w:rsid w:val="00190D0B"/>
    <w:rsid w:val="00191042"/>
    <w:rsid w:val="00191495"/>
    <w:rsid w:val="00191596"/>
    <w:rsid w:val="00191794"/>
    <w:rsid w:val="001919CA"/>
    <w:rsid w:val="00191C0C"/>
    <w:rsid w:val="001924D0"/>
    <w:rsid w:val="001926BE"/>
    <w:rsid w:val="001928B0"/>
    <w:rsid w:val="001929B9"/>
    <w:rsid w:val="00192C9E"/>
    <w:rsid w:val="00192EDC"/>
    <w:rsid w:val="0019387E"/>
    <w:rsid w:val="00193A2E"/>
    <w:rsid w:val="00193CA6"/>
    <w:rsid w:val="00193DA0"/>
    <w:rsid w:val="00193DFF"/>
    <w:rsid w:val="00193F52"/>
    <w:rsid w:val="00193FF6"/>
    <w:rsid w:val="00194342"/>
    <w:rsid w:val="00194456"/>
    <w:rsid w:val="00194556"/>
    <w:rsid w:val="00194841"/>
    <w:rsid w:val="00194987"/>
    <w:rsid w:val="00194B28"/>
    <w:rsid w:val="0019506A"/>
    <w:rsid w:val="00195669"/>
    <w:rsid w:val="001956C9"/>
    <w:rsid w:val="00195786"/>
    <w:rsid w:val="00195F28"/>
    <w:rsid w:val="00195F3D"/>
    <w:rsid w:val="00196012"/>
    <w:rsid w:val="001963A2"/>
    <w:rsid w:val="00196634"/>
    <w:rsid w:val="00196691"/>
    <w:rsid w:val="00196AE0"/>
    <w:rsid w:val="00196CDF"/>
    <w:rsid w:val="00196E27"/>
    <w:rsid w:val="001974F1"/>
    <w:rsid w:val="00197593"/>
    <w:rsid w:val="001976E4"/>
    <w:rsid w:val="001978F0"/>
    <w:rsid w:val="00197B93"/>
    <w:rsid w:val="00197C37"/>
    <w:rsid w:val="00197CF6"/>
    <w:rsid w:val="00197F3F"/>
    <w:rsid w:val="001A0068"/>
    <w:rsid w:val="001A05D8"/>
    <w:rsid w:val="001A0753"/>
    <w:rsid w:val="001A081B"/>
    <w:rsid w:val="001A0881"/>
    <w:rsid w:val="001A0F8B"/>
    <w:rsid w:val="001A10A8"/>
    <w:rsid w:val="001A1913"/>
    <w:rsid w:val="001A1F1B"/>
    <w:rsid w:val="001A212C"/>
    <w:rsid w:val="001A25CE"/>
    <w:rsid w:val="001A2840"/>
    <w:rsid w:val="001A2ED2"/>
    <w:rsid w:val="001A3656"/>
    <w:rsid w:val="001A367F"/>
    <w:rsid w:val="001A3AA3"/>
    <w:rsid w:val="001A3B97"/>
    <w:rsid w:val="001A3D18"/>
    <w:rsid w:val="001A4024"/>
    <w:rsid w:val="001A4603"/>
    <w:rsid w:val="001A4605"/>
    <w:rsid w:val="001A485E"/>
    <w:rsid w:val="001A4C40"/>
    <w:rsid w:val="001A4CB8"/>
    <w:rsid w:val="001A4DE0"/>
    <w:rsid w:val="001A5521"/>
    <w:rsid w:val="001A588B"/>
    <w:rsid w:val="001A5A9C"/>
    <w:rsid w:val="001A606E"/>
    <w:rsid w:val="001A6195"/>
    <w:rsid w:val="001A64D1"/>
    <w:rsid w:val="001A66A7"/>
    <w:rsid w:val="001A6831"/>
    <w:rsid w:val="001A69C7"/>
    <w:rsid w:val="001A6BBD"/>
    <w:rsid w:val="001A7CAC"/>
    <w:rsid w:val="001A7F59"/>
    <w:rsid w:val="001A7FD8"/>
    <w:rsid w:val="001B0266"/>
    <w:rsid w:val="001B05A7"/>
    <w:rsid w:val="001B0BED"/>
    <w:rsid w:val="001B11E5"/>
    <w:rsid w:val="001B1359"/>
    <w:rsid w:val="001B137E"/>
    <w:rsid w:val="001B1461"/>
    <w:rsid w:val="001B1759"/>
    <w:rsid w:val="001B1AF0"/>
    <w:rsid w:val="001B21CA"/>
    <w:rsid w:val="001B2790"/>
    <w:rsid w:val="001B2B91"/>
    <w:rsid w:val="001B2ED1"/>
    <w:rsid w:val="001B2FA3"/>
    <w:rsid w:val="001B385F"/>
    <w:rsid w:val="001B4033"/>
    <w:rsid w:val="001B428C"/>
    <w:rsid w:val="001B45E2"/>
    <w:rsid w:val="001B4EC5"/>
    <w:rsid w:val="001B4ED5"/>
    <w:rsid w:val="001B51F8"/>
    <w:rsid w:val="001B54EC"/>
    <w:rsid w:val="001B5867"/>
    <w:rsid w:val="001B59D3"/>
    <w:rsid w:val="001B5D9B"/>
    <w:rsid w:val="001B5D9C"/>
    <w:rsid w:val="001B5E5B"/>
    <w:rsid w:val="001B5E90"/>
    <w:rsid w:val="001B6874"/>
    <w:rsid w:val="001B6E30"/>
    <w:rsid w:val="001B705C"/>
    <w:rsid w:val="001B7453"/>
    <w:rsid w:val="001B77B5"/>
    <w:rsid w:val="001C0270"/>
    <w:rsid w:val="001C0463"/>
    <w:rsid w:val="001C0666"/>
    <w:rsid w:val="001C0FEB"/>
    <w:rsid w:val="001C133A"/>
    <w:rsid w:val="001C15A6"/>
    <w:rsid w:val="001C20F5"/>
    <w:rsid w:val="001C22DF"/>
    <w:rsid w:val="001C2817"/>
    <w:rsid w:val="001C2A66"/>
    <w:rsid w:val="001C2A77"/>
    <w:rsid w:val="001C2AA7"/>
    <w:rsid w:val="001C2ABC"/>
    <w:rsid w:val="001C33F8"/>
    <w:rsid w:val="001C3410"/>
    <w:rsid w:val="001C375E"/>
    <w:rsid w:val="001C3847"/>
    <w:rsid w:val="001C3A34"/>
    <w:rsid w:val="001C3B59"/>
    <w:rsid w:val="001C41FC"/>
    <w:rsid w:val="001C4214"/>
    <w:rsid w:val="001C4A8F"/>
    <w:rsid w:val="001C4D02"/>
    <w:rsid w:val="001C54EC"/>
    <w:rsid w:val="001C5840"/>
    <w:rsid w:val="001C58BC"/>
    <w:rsid w:val="001C5A3B"/>
    <w:rsid w:val="001C5C14"/>
    <w:rsid w:val="001C63EC"/>
    <w:rsid w:val="001C6659"/>
    <w:rsid w:val="001C67A3"/>
    <w:rsid w:val="001C6BD0"/>
    <w:rsid w:val="001C6CEE"/>
    <w:rsid w:val="001C6D68"/>
    <w:rsid w:val="001C6EBC"/>
    <w:rsid w:val="001C7052"/>
    <w:rsid w:val="001C71D9"/>
    <w:rsid w:val="001C75B6"/>
    <w:rsid w:val="001C75EA"/>
    <w:rsid w:val="001D0139"/>
    <w:rsid w:val="001D065F"/>
    <w:rsid w:val="001D0832"/>
    <w:rsid w:val="001D0A9F"/>
    <w:rsid w:val="001D0D5D"/>
    <w:rsid w:val="001D0DCF"/>
    <w:rsid w:val="001D167C"/>
    <w:rsid w:val="001D1A76"/>
    <w:rsid w:val="001D1FC5"/>
    <w:rsid w:val="001D2BAB"/>
    <w:rsid w:val="001D2D54"/>
    <w:rsid w:val="001D2F93"/>
    <w:rsid w:val="001D3018"/>
    <w:rsid w:val="001D3DF2"/>
    <w:rsid w:val="001D3E1C"/>
    <w:rsid w:val="001D3EE3"/>
    <w:rsid w:val="001D4099"/>
    <w:rsid w:val="001D44C7"/>
    <w:rsid w:val="001D4A38"/>
    <w:rsid w:val="001D4EAC"/>
    <w:rsid w:val="001D524E"/>
    <w:rsid w:val="001D57B2"/>
    <w:rsid w:val="001D60E3"/>
    <w:rsid w:val="001D60F2"/>
    <w:rsid w:val="001D6633"/>
    <w:rsid w:val="001D6671"/>
    <w:rsid w:val="001D66B8"/>
    <w:rsid w:val="001D6E98"/>
    <w:rsid w:val="001D6F7D"/>
    <w:rsid w:val="001D70E1"/>
    <w:rsid w:val="001D7692"/>
    <w:rsid w:val="001D784C"/>
    <w:rsid w:val="001D7946"/>
    <w:rsid w:val="001D795E"/>
    <w:rsid w:val="001D7A89"/>
    <w:rsid w:val="001D7FC2"/>
    <w:rsid w:val="001E0018"/>
    <w:rsid w:val="001E0095"/>
    <w:rsid w:val="001E01ED"/>
    <w:rsid w:val="001E02CB"/>
    <w:rsid w:val="001E06BE"/>
    <w:rsid w:val="001E0A65"/>
    <w:rsid w:val="001E0E7F"/>
    <w:rsid w:val="001E11E0"/>
    <w:rsid w:val="001E12BA"/>
    <w:rsid w:val="001E15B3"/>
    <w:rsid w:val="001E1FCD"/>
    <w:rsid w:val="001E2371"/>
    <w:rsid w:val="001E23B8"/>
    <w:rsid w:val="001E2728"/>
    <w:rsid w:val="001E2C27"/>
    <w:rsid w:val="001E3144"/>
    <w:rsid w:val="001E3662"/>
    <w:rsid w:val="001E3887"/>
    <w:rsid w:val="001E391D"/>
    <w:rsid w:val="001E4212"/>
    <w:rsid w:val="001E4849"/>
    <w:rsid w:val="001E4DC3"/>
    <w:rsid w:val="001E4E38"/>
    <w:rsid w:val="001E4E80"/>
    <w:rsid w:val="001E5222"/>
    <w:rsid w:val="001E52E0"/>
    <w:rsid w:val="001E52FA"/>
    <w:rsid w:val="001E535F"/>
    <w:rsid w:val="001E54CE"/>
    <w:rsid w:val="001E54D7"/>
    <w:rsid w:val="001E5797"/>
    <w:rsid w:val="001E5984"/>
    <w:rsid w:val="001E5991"/>
    <w:rsid w:val="001E5AE4"/>
    <w:rsid w:val="001E63FC"/>
    <w:rsid w:val="001E641C"/>
    <w:rsid w:val="001E642A"/>
    <w:rsid w:val="001E6998"/>
    <w:rsid w:val="001E6B91"/>
    <w:rsid w:val="001E7E5C"/>
    <w:rsid w:val="001F004D"/>
    <w:rsid w:val="001F0271"/>
    <w:rsid w:val="001F0885"/>
    <w:rsid w:val="001F0978"/>
    <w:rsid w:val="001F0CE9"/>
    <w:rsid w:val="001F0D22"/>
    <w:rsid w:val="001F0D80"/>
    <w:rsid w:val="001F0E9E"/>
    <w:rsid w:val="001F106B"/>
    <w:rsid w:val="001F18FB"/>
    <w:rsid w:val="001F1942"/>
    <w:rsid w:val="001F19A0"/>
    <w:rsid w:val="001F1C10"/>
    <w:rsid w:val="001F1E9D"/>
    <w:rsid w:val="001F1FB5"/>
    <w:rsid w:val="001F2335"/>
    <w:rsid w:val="001F2C69"/>
    <w:rsid w:val="001F2D47"/>
    <w:rsid w:val="001F2F57"/>
    <w:rsid w:val="001F3315"/>
    <w:rsid w:val="001F3410"/>
    <w:rsid w:val="001F3953"/>
    <w:rsid w:val="001F3A4D"/>
    <w:rsid w:val="001F3CC6"/>
    <w:rsid w:val="001F3CFA"/>
    <w:rsid w:val="001F41DB"/>
    <w:rsid w:val="001F41EE"/>
    <w:rsid w:val="001F4214"/>
    <w:rsid w:val="001F4234"/>
    <w:rsid w:val="001F4397"/>
    <w:rsid w:val="001F43F7"/>
    <w:rsid w:val="001F47F7"/>
    <w:rsid w:val="001F4947"/>
    <w:rsid w:val="001F4EE7"/>
    <w:rsid w:val="001F5045"/>
    <w:rsid w:val="001F5372"/>
    <w:rsid w:val="001F5532"/>
    <w:rsid w:val="001F557E"/>
    <w:rsid w:val="001F58F1"/>
    <w:rsid w:val="001F5920"/>
    <w:rsid w:val="001F5970"/>
    <w:rsid w:val="001F5B7E"/>
    <w:rsid w:val="001F5EB9"/>
    <w:rsid w:val="001F64B8"/>
    <w:rsid w:val="001F662E"/>
    <w:rsid w:val="001F6DFD"/>
    <w:rsid w:val="001F7480"/>
    <w:rsid w:val="001F77AB"/>
    <w:rsid w:val="001F7C6C"/>
    <w:rsid w:val="001F7D39"/>
    <w:rsid w:val="0020028A"/>
    <w:rsid w:val="0020035F"/>
    <w:rsid w:val="00200B1A"/>
    <w:rsid w:val="00200CFE"/>
    <w:rsid w:val="00200FD1"/>
    <w:rsid w:val="002014CE"/>
    <w:rsid w:val="00201557"/>
    <w:rsid w:val="00201685"/>
    <w:rsid w:val="00202668"/>
    <w:rsid w:val="002027BB"/>
    <w:rsid w:val="00202A64"/>
    <w:rsid w:val="00203356"/>
    <w:rsid w:val="002039F5"/>
    <w:rsid w:val="00203B19"/>
    <w:rsid w:val="00203F1F"/>
    <w:rsid w:val="00203F44"/>
    <w:rsid w:val="002040A7"/>
    <w:rsid w:val="002042E1"/>
    <w:rsid w:val="002045BA"/>
    <w:rsid w:val="00204A18"/>
    <w:rsid w:val="00204BA8"/>
    <w:rsid w:val="00204DB0"/>
    <w:rsid w:val="00205012"/>
    <w:rsid w:val="00205170"/>
    <w:rsid w:val="00205365"/>
    <w:rsid w:val="00205717"/>
    <w:rsid w:val="00205979"/>
    <w:rsid w:val="00205FCD"/>
    <w:rsid w:val="0020635C"/>
    <w:rsid w:val="00206409"/>
    <w:rsid w:val="00206493"/>
    <w:rsid w:val="00206720"/>
    <w:rsid w:val="002067E6"/>
    <w:rsid w:val="00206825"/>
    <w:rsid w:val="0020686B"/>
    <w:rsid w:val="002069B4"/>
    <w:rsid w:val="00206B9E"/>
    <w:rsid w:val="00206CDE"/>
    <w:rsid w:val="00206FCC"/>
    <w:rsid w:val="0020733F"/>
    <w:rsid w:val="002078EB"/>
    <w:rsid w:val="00207A4F"/>
    <w:rsid w:val="00207B7F"/>
    <w:rsid w:val="00210794"/>
    <w:rsid w:val="00211119"/>
    <w:rsid w:val="002111F4"/>
    <w:rsid w:val="0021149E"/>
    <w:rsid w:val="0021173D"/>
    <w:rsid w:val="002118EE"/>
    <w:rsid w:val="00211B16"/>
    <w:rsid w:val="00211F6D"/>
    <w:rsid w:val="00212237"/>
    <w:rsid w:val="0021245A"/>
    <w:rsid w:val="00212E9A"/>
    <w:rsid w:val="0021386F"/>
    <w:rsid w:val="0021399C"/>
    <w:rsid w:val="00213F49"/>
    <w:rsid w:val="002140B8"/>
    <w:rsid w:val="00214318"/>
    <w:rsid w:val="002144B4"/>
    <w:rsid w:val="00214A5C"/>
    <w:rsid w:val="00214B7E"/>
    <w:rsid w:val="00214C12"/>
    <w:rsid w:val="00214C92"/>
    <w:rsid w:val="002151B8"/>
    <w:rsid w:val="0021588B"/>
    <w:rsid w:val="002159F6"/>
    <w:rsid w:val="00216649"/>
    <w:rsid w:val="002167DF"/>
    <w:rsid w:val="00216B15"/>
    <w:rsid w:val="00216E29"/>
    <w:rsid w:val="00217A36"/>
    <w:rsid w:val="00217A84"/>
    <w:rsid w:val="00217B7F"/>
    <w:rsid w:val="00217C22"/>
    <w:rsid w:val="00217DFC"/>
    <w:rsid w:val="0022016D"/>
    <w:rsid w:val="0022039E"/>
    <w:rsid w:val="00220F79"/>
    <w:rsid w:val="00220F81"/>
    <w:rsid w:val="002217D3"/>
    <w:rsid w:val="00221837"/>
    <w:rsid w:val="00221884"/>
    <w:rsid w:val="00221ACC"/>
    <w:rsid w:val="00222123"/>
    <w:rsid w:val="0022257B"/>
    <w:rsid w:val="0022264F"/>
    <w:rsid w:val="00222BA1"/>
    <w:rsid w:val="00222D16"/>
    <w:rsid w:val="00223526"/>
    <w:rsid w:val="00223D10"/>
    <w:rsid w:val="002241BE"/>
    <w:rsid w:val="0022463A"/>
    <w:rsid w:val="00224CF2"/>
    <w:rsid w:val="002250DD"/>
    <w:rsid w:val="002251A0"/>
    <w:rsid w:val="002253F6"/>
    <w:rsid w:val="0022546D"/>
    <w:rsid w:val="00225CAA"/>
    <w:rsid w:val="00225DB9"/>
    <w:rsid w:val="00225DEB"/>
    <w:rsid w:val="00225F1B"/>
    <w:rsid w:val="002261D2"/>
    <w:rsid w:val="0022620E"/>
    <w:rsid w:val="002269E1"/>
    <w:rsid w:val="00226CF9"/>
    <w:rsid w:val="00226D42"/>
    <w:rsid w:val="00227D2D"/>
    <w:rsid w:val="00230084"/>
    <w:rsid w:val="0023048C"/>
    <w:rsid w:val="00230534"/>
    <w:rsid w:val="0023071E"/>
    <w:rsid w:val="0023099A"/>
    <w:rsid w:val="00230C29"/>
    <w:rsid w:val="00230EFD"/>
    <w:rsid w:val="002310F1"/>
    <w:rsid w:val="00231103"/>
    <w:rsid w:val="00231598"/>
    <w:rsid w:val="0023175F"/>
    <w:rsid w:val="0023193A"/>
    <w:rsid w:val="00232009"/>
    <w:rsid w:val="0023226E"/>
    <w:rsid w:val="00232567"/>
    <w:rsid w:val="0023271A"/>
    <w:rsid w:val="002328E3"/>
    <w:rsid w:val="00232955"/>
    <w:rsid w:val="00232BC7"/>
    <w:rsid w:val="00232D59"/>
    <w:rsid w:val="00232DFE"/>
    <w:rsid w:val="00233435"/>
    <w:rsid w:val="002335D0"/>
    <w:rsid w:val="00233AB9"/>
    <w:rsid w:val="00234069"/>
    <w:rsid w:val="002340CC"/>
    <w:rsid w:val="002343F7"/>
    <w:rsid w:val="00234520"/>
    <w:rsid w:val="00234C13"/>
    <w:rsid w:val="00234FC1"/>
    <w:rsid w:val="00234FEE"/>
    <w:rsid w:val="002353C3"/>
    <w:rsid w:val="002359A1"/>
    <w:rsid w:val="00235D14"/>
    <w:rsid w:val="00235E0B"/>
    <w:rsid w:val="00235E9B"/>
    <w:rsid w:val="0023618D"/>
    <w:rsid w:val="00236A86"/>
    <w:rsid w:val="00236B53"/>
    <w:rsid w:val="002374F6"/>
    <w:rsid w:val="00237731"/>
    <w:rsid w:val="00237780"/>
    <w:rsid w:val="00237BC9"/>
    <w:rsid w:val="00237DFA"/>
    <w:rsid w:val="00237E42"/>
    <w:rsid w:val="002402ED"/>
    <w:rsid w:val="00240537"/>
    <w:rsid w:val="00240886"/>
    <w:rsid w:val="00240CC4"/>
    <w:rsid w:val="00240F78"/>
    <w:rsid w:val="002412C7"/>
    <w:rsid w:val="00241841"/>
    <w:rsid w:val="00241B3D"/>
    <w:rsid w:val="0024205F"/>
    <w:rsid w:val="00242431"/>
    <w:rsid w:val="00242790"/>
    <w:rsid w:val="00242871"/>
    <w:rsid w:val="00242BE3"/>
    <w:rsid w:val="00242EE6"/>
    <w:rsid w:val="00243216"/>
    <w:rsid w:val="0024333A"/>
    <w:rsid w:val="00243B4D"/>
    <w:rsid w:val="00243F6C"/>
    <w:rsid w:val="00243F90"/>
    <w:rsid w:val="0024448C"/>
    <w:rsid w:val="0024488A"/>
    <w:rsid w:val="002448C6"/>
    <w:rsid w:val="00245CDA"/>
    <w:rsid w:val="00245F28"/>
    <w:rsid w:val="00246090"/>
    <w:rsid w:val="0024624D"/>
    <w:rsid w:val="002465E5"/>
    <w:rsid w:val="00246720"/>
    <w:rsid w:val="00246898"/>
    <w:rsid w:val="00246FAA"/>
    <w:rsid w:val="0024718A"/>
    <w:rsid w:val="002472CD"/>
    <w:rsid w:val="0024750F"/>
    <w:rsid w:val="00247AB6"/>
    <w:rsid w:val="00247AD9"/>
    <w:rsid w:val="00247DD0"/>
    <w:rsid w:val="00247DE6"/>
    <w:rsid w:val="0025004C"/>
    <w:rsid w:val="00250287"/>
    <w:rsid w:val="00250584"/>
    <w:rsid w:val="00250615"/>
    <w:rsid w:val="0025089D"/>
    <w:rsid w:val="002512D1"/>
    <w:rsid w:val="00251948"/>
    <w:rsid w:val="00251C60"/>
    <w:rsid w:val="00251C7C"/>
    <w:rsid w:val="00251EB6"/>
    <w:rsid w:val="0025213D"/>
    <w:rsid w:val="00252140"/>
    <w:rsid w:val="002523D5"/>
    <w:rsid w:val="00252441"/>
    <w:rsid w:val="00252723"/>
    <w:rsid w:val="00252D40"/>
    <w:rsid w:val="002530B6"/>
    <w:rsid w:val="0025328F"/>
    <w:rsid w:val="00253674"/>
    <w:rsid w:val="002536FE"/>
    <w:rsid w:val="002537A9"/>
    <w:rsid w:val="00253CF5"/>
    <w:rsid w:val="0025404E"/>
    <w:rsid w:val="00254406"/>
    <w:rsid w:val="002544AE"/>
    <w:rsid w:val="00254680"/>
    <w:rsid w:val="00254718"/>
    <w:rsid w:val="002547E7"/>
    <w:rsid w:val="00254851"/>
    <w:rsid w:val="0025487E"/>
    <w:rsid w:val="00254B96"/>
    <w:rsid w:val="00254D3A"/>
    <w:rsid w:val="00255102"/>
    <w:rsid w:val="0025557C"/>
    <w:rsid w:val="0025586C"/>
    <w:rsid w:val="00255A16"/>
    <w:rsid w:val="00255E96"/>
    <w:rsid w:val="00256634"/>
    <w:rsid w:val="002567E5"/>
    <w:rsid w:val="00256A11"/>
    <w:rsid w:val="00256CAB"/>
    <w:rsid w:val="00256F93"/>
    <w:rsid w:val="00257952"/>
    <w:rsid w:val="00257AE6"/>
    <w:rsid w:val="00257C8A"/>
    <w:rsid w:val="00257CA2"/>
    <w:rsid w:val="00257E65"/>
    <w:rsid w:val="00257F11"/>
    <w:rsid w:val="00257FDF"/>
    <w:rsid w:val="002603EF"/>
    <w:rsid w:val="002604E1"/>
    <w:rsid w:val="002609C3"/>
    <w:rsid w:val="00260DCE"/>
    <w:rsid w:val="0026182F"/>
    <w:rsid w:val="00261A63"/>
    <w:rsid w:val="00261CBA"/>
    <w:rsid w:val="0026260B"/>
    <w:rsid w:val="00262643"/>
    <w:rsid w:val="00262797"/>
    <w:rsid w:val="00262825"/>
    <w:rsid w:val="00262899"/>
    <w:rsid w:val="0026292C"/>
    <w:rsid w:val="002629F1"/>
    <w:rsid w:val="00262A5C"/>
    <w:rsid w:val="00262A92"/>
    <w:rsid w:val="00263174"/>
    <w:rsid w:val="002634C8"/>
    <w:rsid w:val="0026357C"/>
    <w:rsid w:val="002637D4"/>
    <w:rsid w:val="0026383B"/>
    <w:rsid w:val="002638C2"/>
    <w:rsid w:val="00263C32"/>
    <w:rsid w:val="002644CA"/>
    <w:rsid w:val="0026461C"/>
    <w:rsid w:val="00264AD3"/>
    <w:rsid w:val="00264E8C"/>
    <w:rsid w:val="00265976"/>
    <w:rsid w:val="002662DE"/>
    <w:rsid w:val="00266A23"/>
    <w:rsid w:val="00266EB2"/>
    <w:rsid w:val="00266F92"/>
    <w:rsid w:val="002671C7"/>
    <w:rsid w:val="002677EF"/>
    <w:rsid w:val="00267D27"/>
    <w:rsid w:val="002702E8"/>
    <w:rsid w:val="00270B8F"/>
    <w:rsid w:val="00271A46"/>
    <w:rsid w:val="00271D51"/>
    <w:rsid w:val="00271F20"/>
    <w:rsid w:val="00271F57"/>
    <w:rsid w:val="00271FE2"/>
    <w:rsid w:val="002725E7"/>
    <w:rsid w:val="00272AD7"/>
    <w:rsid w:val="00272B9C"/>
    <w:rsid w:val="00272C6C"/>
    <w:rsid w:val="00272C8D"/>
    <w:rsid w:val="00273244"/>
    <w:rsid w:val="0027328A"/>
    <w:rsid w:val="00273432"/>
    <w:rsid w:val="00273720"/>
    <w:rsid w:val="0027388F"/>
    <w:rsid w:val="00273D50"/>
    <w:rsid w:val="002743AE"/>
    <w:rsid w:val="00274567"/>
    <w:rsid w:val="002749D4"/>
    <w:rsid w:val="002752B1"/>
    <w:rsid w:val="002754CF"/>
    <w:rsid w:val="00275A62"/>
    <w:rsid w:val="00275C21"/>
    <w:rsid w:val="00275C69"/>
    <w:rsid w:val="0027660E"/>
    <w:rsid w:val="00276691"/>
    <w:rsid w:val="00276820"/>
    <w:rsid w:val="00276B17"/>
    <w:rsid w:val="00276E18"/>
    <w:rsid w:val="002775B0"/>
    <w:rsid w:val="00277660"/>
    <w:rsid w:val="00277926"/>
    <w:rsid w:val="00277B69"/>
    <w:rsid w:val="00277BA1"/>
    <w:rsid w:val="00277CBB"/>
    <w:rsid w:val="00277E4B"/>
    <w:rsid w:val="0028018F"/>
    <w:rsid w:val="00280BFB"/>
    <w:rsid w:val="00280F54"/>
    <w:rsid w:val="00280F9D"/>
    <w:rsid w:val="00280FB8"/>
    <w:rsid w:val="002812D3"/>
    <w:rsid w:val="002813D5"/>
    <w:rsid w:val="00282278"/>
    <w:rsid w:val="0028273C"/>
    <w:rsid w:val="00282BFD"/>
    <w:rsid w:val="00282C67"/>
    <w:rsid w:val="00282F36"/>
    <w:rsid w:val="002830F5"/>
    <w:rsid w:val="00283500"/>
    <w:rsid w:val="002838A0"/>
    <w:rsid w:val="00283FCA"/>
    <w:rsid w:val="002840D9"/>
    <w:rsid w:val="00284604"/>
    <w:rsid w:val="00284717"/>
    <w:rsid w:val="00284B50"/>
    <w:rsid w:val="00284D01"/>
    <w:rsid w:val="00285246"/>
    <w:rsid w:val="002854BB"/>
    <w:rsid w:val="002854C3"/>
    <w:rsid w:val="002856CA"/>
    <w:rsid w:val="00285932"/>
    <w:rsid w:val="00285A45"/>
    <w:rsid w:val="00285DF9"/>
    <w:rsid w:val="00286005"/>
    <w:rsid w:val="002863A7"/>
    <w:rsid w:val="002865C5"/>
    <w:rsid w:val="00286F5C"/>
    <w:rsid w:val="002874E0"/>
    <w:rsid w:val="00287722"/>
    <w:rsid w:val="00287742"/>
    <w:rsid w:val="002879BA"/>
    <w:rsid w:val="00287ADC"/>
    <w:rsid w:val="00287CA2"/>
    <w:rsid w:val="00290093"/>
    <w:rsid w:val="00290244"/>
    <w:rsid w:val="00290763"/>
    <w:rsid w:val="00290942"/>
    <w:rsid w:val="00290A71"/>
    <w:rsid w:val="00290C4B"/>
    <w:rsid w:val="0029124E"/>
    <w:rsid w:val="00291580"/>
    <w:rsid w:val="002918F1"/>
    <w:rsid w:val="00291E9E"/>
    <w:rsid w:val="00291F55"/>
    <w:rsid w:val="00292223"/>
    <w:rsid w:val="00292625"/>
    <w:rsid w:val="00292691"/>
    <w:rsid w:val="00293059"/>
    <w:rsid w:val="002931A4"/>
    <w:rsid w:val="0029328E"/>
    <w:rsid w:val="00293358"/>
    <w:rsid w:val="00293476"/>
    <w:rsid w:val="002934E5"/>
    <w:rsid w:val="002939DC"/>
    <w:rsid w:val="00293A0C"/>
    <w:rsid w:val="002941F9"/>
    <w:rsid w:val="002949BF"/>
    <w:rsid w:val="00294A4C"/>
    <w:rsid w:val="00294F60"/>
    <w:rsid w:val="0029543F"/>
    <w:rsid w:val="00295909"/>
    <w:rsid w:val="002959B8"/>
    <w:rsid w:val="002959F6"/>
    <w:rsid w:val="002965AA"/>
    <w:rsid w:val="00296614"/>
    <w:rsid w:val="00296B72"/>
    <w:rsid w:val="00297080"/>
    <w:rsid w:val="002970E6"/>
    <w:rsid w:val="0029735C"/>
    <w:rsid w:val="002979AE"/>
    <w:rsid w:val="00297A8B"/>
    <w:rsid w:val="002A0552"/>
    <w:rsid w:val="002A0A28"/>
    <w:rsid w:val="002A0D72"/>
    <w:rsid w:val="002A107A"/>
    <w:rsid w:val="002A119C"/>
    <w:rsid w:val="002A1FDC"/>
    <w:rsid w:val="002A297F"/>
    <w:rsid w:val="002A2D82"/>
    <w:rsid w:val="002A30E0"/>
    <w:rsid w:val="002A320E"/>
    <w:rsid w:val="002A3E21"/>
    <w:rsid w:val="002A40FD"/>
    <w:rsid w:val="002A437A"/>
    <w:rsid w:val="002A476F"/>
    <w:rsid w:val="002A4B41"/>
    <w:rsid w:val="002A4F04"/>
    <w:rsid w:val="002A502A"/>
    <w:rsid w:val="002A50E0"/>
    <w:rsid w:val="002A5125"/>
    <w:rsid w:val="002A57C2"/>
    <w:rsid w:val="002A59A0"/>
    <w:rsid w:val="002A5A35"/>
    <w:rsid w:val="002A5F52"/>
    <w:rsid w:val="002A6081"/>
    <w:rsid w:val="002A652B"/>
    <w:rsid w:val="002A6827"/>
    <w:rsid w:val="002A6A33"/>
    <w:rsid w:val="002A6E01"/>
    <w:rsid w:val="002A6E23"/>
    <w:rsid w:val="002A6E88"/>
    <w:rsid w:val="002A6EA7"/>
    <w:rsid w:val="002A71A0"/>
    <w:rsid w:val="002A7249"/>
    <w:rsid w:val="002A73D9"/>
    <w:rsid w:val="002A747A"/>
    <w:rsid w:val="002A753E"/>
    <w:rsid w:val="002A7638"/>
    <w:rsid w:val="002A78B1"/>
    <w:rsid w:val="002A7982"/>
    <w:rsid w:val="002B0DDF"/>
    <w:rsid w:val="002B0F60"/>
    <w:rsid w:val="002B11CD"/>
    <w:rsid w:val="002B12C1"/>
    <w:rsid w:val="002B1594"/>
    <w:rsid w:val="002B1599"/>
    <w:rsid w:val="002B1BDC"/>
    <w:rsid w:val="002B1E60"/>
    <w:rsid w:val="002B1FF5"/>
    <w:rsid w:val="002B202D"/>
    <w:rsid w:val="002B207B"/>
    <w:rsid w:val="002B272C"/>
    <w:rsid w:val="002B2A2D"/>
    <w:rsid w:val="002B2B05"/>
    <w:rsid w:val="002B2F74"/>
    <w:rsid w:val="002B2F9F"/>
    <w:rsid w:val="002B3801"/>
    <w:rsid w:val="002B3A73"/>
    <w:rsid w:val="002B3C0B"/>
    <w:rsid w:val="002B4009"/>
    <w:rsid w:val="002B40F2"/>
    <w:rsid w:val="002B41FE"/>
    <w:rsid w:val="002B4305"/>
    <w:rsid w:val="002B4651"/>
    <w:rsid w:val="002B49A5"/>
    <w:rsid w:val="002B49F0"/>
    <w:rsid w:val="002B4A60"/>
    <w:rsid w:val="002B4EBC"/>
    <w:rsid w:val="002B4F6A"/>
    <w:rsid w:val="002B5031"/>
    <w:rsid w:val="002B5480"/>
    <w:rsid w:val="002B559D"/>
    <w:rsid w:val="002B55EC"/>
    <w:rsid w:val="002B59E0"/>
    <w:rsid w:val="002B5A36"/>
    <w:rsid w:val="002B5B98"/>
    <w:rsid w:val="002B5EA7"/>
    <w:rsid w:val="002B5F8E"/>
    <w:rsid w:val="002B6160"/>
    <w:rsid w:val="002B6E3C"/>
    <w:rsid w:val="002B7164"/>
    <w:rsid w:val="002B7435"/>
    <w:rsid w:val="002B758B"/>
    <w:rsid w:val="002B77FA"/>
    <w:rsid w:val="002B78F4"/>
    <w:rsid w:val="002B7DB5"/>
    <w:rsid w:val="002C00D8"/>
    <w:rsid w:val="002C0D5B"/>
    <w:rsid w:val="002C0E1F"/>
    <w:rsid w:val="002C0ECF"/>
    <w:rsid w:val="002C0F3D"/>
    <w:rsid w:val="002C14E7"/>
    <w:rsid w:val="002C1B49"/>
    <w:rsid w:val="002C1CF6"/>
    <w:rsid w:val="002C20FD"/>
    <w:rsid w:val="002C2B1E"/>
    <w:rsid w:val="002C2B48"/>
    <w:rsid w:val="002C2BB9"/>
    <w:rsid w:val="002C2DDE"/>
    <w:rsid w:val="002C352E"/>
    <w:rsid w:val="002C37E7"/>
    <w:rsid w:val="002C3FBB"/>
    <w:rsid w:val="002C4A6D"/>
    <w:rsid w:val="002C4D2F"/>
    <w:rsid w:val="002C4DA6"/>
    <w:rsid w:val="002C552B"/>
    <w:rsid w:val="002C56FB"/>
    <w:rsid w:val="002C5887"/>
    <w:rsid w:val="002C58DC"/>
    <w:rsid w:val="002C599A"/>
    <w:rsid w:val="002C5B4D"/>
    <w:rsid w:val="002C6222"/>
    <w:rsid w:val="002C637A"/>
    <w:rsid w:val="002C666A"/>
    <w:rsid w:val="002C6735"/>
    <w:rsid w:val="002C6AB3"/>
    <w:rsid w:val="002C6FB4"/>
    <w:rsid w:val="002C7294"/>
    <w:rsid w:val="002C74F1"/>
    <w:rsid w:val="002C7934"/>
    <w:rsid w:val="002C7CB2"/>
    <w:rsid w:val="002D0091"/>
    <w:rsid w:val="002D0557"/>
    <w:rsid w:val="002D067B"/>
    <w:rsid w:val="002D07B5"/>
    <w:rsid w:val="002D0B51"/>
    <w:rsid w:val="002D0BC3"/>
    <w:rsid w:val="002D0E28"/>
    <w:rsid w:val="002D1003"/>
    <w:rsid w:val="002D1362"/>
    <w:rsid w:val="002D1BB2"/>
    <w:rsid w:val="002D2125"/>
    <w:rsid w:val="002D21B8"/>
    <w:rsid w:val="002D2525"/>
    <w:rsid w:val="002D26C0"/>
    <w:rsid w:val="002D319A"/>
    <w:rsid w:val="002D359F"/>
    <w:rsid w:val="002D3A0A"/>
    <w:rsid w:val="002D4705"/>
    <w:rsid w:val="002D4785"/>
    <w:rsid w:val="002D48A3"/>
    <w:rsid w:val="002D4B9F"/>
    <w:rsid w:val="002D55F6"/>
    <w:rsid w:val="002D6041"/>
    <w:rsid w:val="002D6171"/>
    <w:rsid w:val="002D61DC"/>
    <w:rsid w:val="002D62E9"/>
    <w:rsid w:val="002D649D"/>
    <w:rsid w:val="002D6507"/>
    <w:rsid w:val="002D691A"/>
    <w:rsid w:val="002D71E7"/>
    <w:rsid w:val="002D7430"/>
    <w:rsid w:val="002D770B"/>
    <w:rsid w:val="002D7E30"/>
    <w:rsid w:val="002D7E89"/>
    <w:rsid w:val="002E03C1"/>
    <w:rsid w:val="002E05B0"/>
    <w:rsid w:val="002E08D0"/>
    <w:rsid w:val="002E0D47"/>
    <w:rsid w:val="002E0E01"/>
    <w:rsid w:val="002E1002"/>
    <w:rsid w:val="002E157A"/>
    <w:rsid w:val="002E2036"/>
    <w:rsid w:val="002E2086"/>
    <w:rsid w:val="002E21A5"/>
    <w:rsid w:val="002E2299"/>
    <w:rsid w:val="002E2735"/>
    <w:rsid w:val="002E28B4"/>
    <w:rsid w:val="002E2EE6"/>
    <w:rsid w:val="002E3030"/>
    <w:rsid w:val="002E3156"/>
    <w:rsid w:val="002E327E"/>
    <w:rsid w:val="002E3789"/>
    <w:rsid w:val="002E3919"/>
    <w:rsid w:val="002E3974"/>
    <w:rsid w:val="002E3A1B"/>
    <w:rsid w:val="002E3B99"/>
    <w:rsid w:val="002E44AB"/>
    <w:rsid w:val="002E4C04"/>
    <w:rsid w:val="002E4F92"/>
    <w:rsid w:val="002E55C0"/>
    <w:rsid w:val="002E5A69"/>
    <w:rsid w:val="002E5CD3"/>
    <w:rsid w:val="002E677F"/>
    <w:rsid w:val="002E6962"/>
    <w:rsid w:val="002E6A43"/>
    <w:rsid w:val="002E6DF3"/>
    <w:rsid w:val="002E6E24"/>
    <w:rsid w:val="002E6F02"/>
    <w:rsid w:val="002E7816"/>
    <w:rsid w:val="002E783D"/>
    <w:rsid w:val="002E7841"/>
    <w:rsid w:val="002E79EB"/>
    <w:rsid w:val="002E7A33"/>
    <w:rsid w:val="002E7A6B"/>
    <w:rsid w:val="002E7C8D"/>
    <w:rsid w:val="002E7CE2"/>
    <w:rsid w:val="002F012F"/>
    <w:rsid w:val="002F0415"/>
    <w:rsid w:val="002F0D6C"/>
    <w:rsid w:val="002F0F29"/>
    <w:rsid w:val="002F0F75"/>
    <w:rsid w:val="002F11FB"/>
    <w:rsid w:val="002F1276"/>
    <w:rsid w:val="002F1498"/>
    <w:rsid w:val="002F1592"/>
    <w:rsid w:val="002F1663"/>
    <w:rsid w:val="002F16BF"/>
    <w:rsid w:val="002F16E7"/>
    <w:rsid w:val="002F18FA"/>
    <w:rsid w:val="002F1C80"/>
    <w:rsid w:val="002F1EB4"/>
    <w:rsid w:val="002F1F54"/>
    <w:rsid w:val="002F29B9"/>
    <w:rsid w:val="002F2C05"/>
    <w:rsid w:val="002F2CE9"/>
    <w:rsid w:val="002F3063"/>
    <w:rsid w:val="002F3211"/>
    <w:rsid w:val="002F322C"/>
    <w:rsid w:val="002F3605"/>
    <w:rsid w:val="002F37B4"/>
    <w:rsid w:val="002F4343"/>
    <w:rsid w:val="002F48BD"/>
    <w:rsid w:val="002F4A0E"/>
    <w:rsid w:val="002F4BE3"/>
    <w:rsid w:val="002F4C04"/>
    <w:rsid w:val="002F5265"/>
    <w:rsid w:val="002F55A9"/>
    <w:rsid w:val="002F5716"/>
    <w:rsid w:val="002F597F"/>
    <w:rsid w:val="002F6317"/>
    <w:rsid w:val="002F6373"/>
    <w:rsid w:val="002F6530"/>
    <w:rsid w:val="002F66C8"/>
    <w:rsid w:val="002F673B"/>
    <w:rsid w:val="002F6FBC"/>
    <w:rsid w:val="002F7182"/>
    <w:rsid w:val="002F78F1"/>
    <w:rsid w:val="002F7921"/>
    <w:rsid w:val="002F7A07"/>
    <w:rsid w:val="003001E0"/>
    <w:rsid w:val="0030025B"/>
    <w:rsid w:val="003002D2"/>
    <w:rsid w:val="003003B4"/>
    <w:rsid w:val="00300A04"/>
    <w:rsid w:val="00300EDD"/>
    <w:rsid w:val="00300F0B"/>
    <w:rsid w:val="00300F16"/>
    <w:rsid w:val="0030138C"/>
    <w:rsid w:val="003015CA"/>
    <w:rsid w:val="00301CF4"/>
    <w:rsid w:val="00301F3F"/>
    <w:rsid w:val="00302094"/>
    <w:rsid w:val="003020A2"/>
    <w:rsid w:val="0030212A"/>
    <w:rsid w:val="003029BF"/>
    <w:rsid w:val="00302BC6"/>
    <w:rsid w:val="00302ED6"/>
    <w:rsid w:val="00303101"/>
    <w:rsid w:val="00303940"/>
    <w:rsid w:val="00303DA0"/>
    <w:rsid w:val="0030400D"/>
    <w:rsid w:val="00304088"/>
    <w:rsid w:val="00304091"/>
    <w:rsid w:val="00304D47"/>
    <w:rsid w:val="00304DCB"/>
    <w:rsid w:val="00304EED"/>
    <w:rsid w:val="003051D3"/>
    <w:rsid w:val="003054D6"/>
    <w:rsid w:val="00305881"/>
    <w:rsid w:val="003058A6"/>
    <w:rsid w:val="00305A23"/>
    <w:rsid w:val="00305BEF"/>
    <w:rsid w:val="00305D03"/>
    <w:rsid w:val="003061FF"/>
    <w:rsid w:val="003065EF"/>
    <w:rsid w:val="0030688F"/>
    <w:rsid w:val="00306FEC"/>
    <w:rsid w:val="0030725E"/>
    <w:rsid w:val="003075BD"/>
    <w:rsid w:val="0030788C"/>
    <w:rsid w:val="00307921"/>
    <w:rsid w:val="00307F98"/>
    <w:rsid w:val="00310928"/>
    <w:rsid w:val="00310E38"/>
    <w:rsid w:val="00310E77"/>
    <w:rsid w:val="00311058"/>
    <w:rsid w:val="003115DE"/>
    <w:rsid w:val="00311970"/>
    <w:rsid w:val="003119BA"/>
    <w:rsid w:val="00311CB6"/>
    <w:rsid w:val="00311ED0"/>
    <w:rsid w:val="003121EE"/>
    <w:rsid w:val="00312355"/>
    <w:rsid w:val="00312377"/>
    <w:rsid w:val="003128B0"/>
    <w:rsid w:val="00312962"/>
    <w:rsid w:val="00312A10"/>
    <w:rsid w:val="00312E38"/>
    <w:rsid w:val="003130A1"/>
    <w:rsid w:val="0031389C"/>
    <w:rsid w:val="003139D3"/>
    <w:rsid w:val="00313E5B"/>
    <w:rsid w:val="00313FFC"/>
    <w:rsid w:val="0031491F"/>
    <w:rsid w:val="00314A27"/>
    <w:rsid w:val="003154DF"/>
    <w:rsid w:val="003157DE"/>
    <w:rsid w:val="003158C2"/>
    <w:rsid w:val="00315C76"/>
    <w:rsid w:val="00315EE0"/>
    <w:rsid w:val="0031612C"/>
    <w:rsid w:val="003163BE"/>
    <w:rsid w:val="003165E0"/>
    <w:rsid w:val="003169BD"/>
    <w:rsid w:val="00317224"/>
    <w:rsid w:val="00317B74"/>
    <w:rsid w:val="00317D18"/>
    <w:rsid w:val="00317F5C"/>
    <w:rsid w:val="0032012F"/>
    <w:rsid w:val="003202CF"/>
    <w:rsid w:val="003204DE"/>
    <w:rsid w:val="0032057D"/>
    <w:rsid w:val="003207C5"/>
    <w:rsid w:val="00320D1C"/>
    <w:rsid w:val="003217C9"/>
    <w:rsid w:val="00321A5F"/>
    <w:rsid w:val="00321B4A"/>
    <w:rsid w:val="0032205E"/>
    <w:rsid w:val="003224AB"/>
    <w:rsid w:val="00322810"/>
    <w:rsid w:val="003232EF"/>
    <w:rsid w:val="0032348F"/>
    <w:rsid w:val="003235B7"/>
    <w:rsid w:val="0032374B"/>
    <w:rsid w:val="00323953"/>
    <w:rsid w:val="00323C19"/>
    <w:rsid w:val="00323C9D"/>
    <w:rsid w:val="0032428A"/>
    <w:rsid w:val="00324998"/>
    <w:rsid w:val="00324A16"/>
    <w:rsid w:val="00324DA9"/>
    <w:rsid w:val="00324E00"/>
    <w:rsid w:val="003250F5"/>
    <w:rsid w:val="0032526D"/>
    <w:rsid w:val="00325351"/>
    <w:rsid w:val="00325791"/>
    <w:rsid w:val="00325BC9"/>
    <w:rsid w:val="003262C1"/>
    <w:rsid w:val="0032637E"/>
    <w:rsid w:val="0032643D"/>
    <w:rsid w:val="003264C8"/>
    <w:rsid w:val="00326665"/>
    <w:rsid w:val="00326754"/>
    <w:rsid w:val="00326B36"/>
    <w:rsid w:val="00326B48"/>
    <w:rsid w:val="00326E1E"/>
    <w:rsid w:val="00326F2F"/>
    <w:rsid w:val="003270E2"/>
    <w:rsid w:val="00327120"/>
    <w:rsid w:val="00327132"/>
    <w:rsid w:val="003271B7"/>
    <w:rsid w:val="003275A9"/>
    <w:rsid w:val="00327742"/>
    <w:rsid w:val="00327833"/>
    <w:rsid w:val="00327B0E"/>
    <w:rsid w:val="00327B22"/>
    <w:rsid w:val="00327BCF"/>
    <w:rsid w:val="00327C69"/>
    <w:rsid w:val="00327D83"/>
    <w:rsid w:val="003300FF"/>
    <w:rsid w:val="003302CE"/>
    <w:rsid w:val="003303A6"/>
    <w:rsid w:val="0033051D"/>
    <w:rsid w:val="00330606"/>
    <w:rsid w:val="00330688"/>
    <w:rsid w:val="003309A5"/>
    <w:rsid w:val="003309DA"/>
    <w:rsid w:val="00330BBB"/>
    <w:rsid w:val="0033109E"/>
    <w:rsid w:val="00331458"/>
    <w:rsid w:val="00331663"/>
    <w:rsid w:val="0033167D"/>
    <w:rsid w:val="003316FB"/>
    <w:rsid w:val="003318E8"/>
    <w:rsid w:val="00331CD1"/>
    <w:rsid w:val="00331EE0"/>
    <w:rsid w:val="0033224F"/>
    <w:rsid w:val="00332A31"/>
    <w:rsid w:val="00332B7C"/>
    <w:rsid w:val="00332B8B"/>
    <w:rsid w:val="00332CBC"/>
    <w:rsid w:val="00332D8E"/>
    <w:rsid w:val="00332F4B"/>
    <w:rsid w:val="00333029"/>
    <w:rsid w:val="00333200"/>
    <w:rsid w:val="003333C4"/>
    <w:rsid w:val="003339F3"/>
    <w:rsid w:val="00333FE3"/>
    <w:rsid w:val="003346C0"/>
    <w:rsid w:val="00334899"/>
    <w:rsid w:val="003353EF"/>
    <w:rsid w:val="0033569D"/>
    <w:rsid w:val="003356D3"/>
    <w:rsid w:val="00335767"/>
    <w:rsid w:val="003357F8"/>
    <w:rsid w:val="00335BBD"/>
    <w:rsid w:val="00335DDC"/>
    <w:rsid w:val="003366DC"/>
    <w:rsid w:val="00336978"/>
    <w:rsid w:val="00336E9F"/>
    <w:rsid w:val="00336F11"/>
    <w:rsid w:val="003376EB"/>
    <w:rsid w:val="00337779"/>
    <w:rsid w:val="0033779B"/>
    <w:rsid w:val="00337828"/>
    <w:rsid w:val="00337EF6"/>
    <w:rsid w:val="00337FDD"/>
    <w:rsid w:val="003401FC"/>
    <w:rsid w:val="003408DC"/>
    <w:rsid w:val="00340910"/>
    <w:rsid w:val="00340B5C"/>
    <w:rsid w:val="00340F52"/>
    <w:rsid w:val="00341023"/>
    <w:rsid w:val="003410DE"/>
    <w:rsid w:val="00341540"/>
    <w:rsid w:val="00341656"/>
    <w:rsid w:val="00341698"/>
    <w:rsid w:val="003419BA"/>
    <w:rsid w:val="00342166"/>
    <w:rsid w:val="00342287"/>
    <w:rsid w:val="003424FD"/>
    <w:rsid w:val="00342B6C"/>
    <w:rsid w:val="00343360"/>
    <w:rsid w:val="0034374D"/>
    <w:rsid w:val="0034379B"/>
    <w:rsid w:val="003437D6"/>
    <w:rsid w:val="00343A29"/>
    <w:rsid w:val="00343D2E"/>
    <w:rsid w:val="00343D77"/>
    <w:rsid w:val="00343E51"/>
    <w:rsid w:val="003444A6"/>
    <w:rsid w:val="00344984"/>
    <w:rsid w:val="00344FB7"/>
    <w:rsid w:val="00344FFC"/>
    <w:rsid w:val="0034513B"/>
    <w:rsid w:val="003456C1"/>
    <w:rsid w:val="003458A5"/>
    <w:rsid w:val="00345907"/>
    <w:rsid w:val="0034593E"/>
    <w:rsid w:val="0034601F"/>
    <w:rsid w:val="00346516"/>
    <w:rsid w:val="00346BE7"/>
    <w:rsid w:val="0034704E"/>
    <w:rsid w:val="003472F3"/>
    <w:rsid w:val="003474BF"/>
    <w:rsid w:val="00347559"/>
    <w:rsid w:val="00347786"/>
    <w:rsid w:val="00347A06"/>
    <w:rsid w:val="00347A09"/>
    <w:rsid w:val="00347B41"/>
    <w:rsid w:val="0035003B"/>
    <w:rsid w:val="00350179"/>
    <w:rsid w:val="0035032B"/>
    <w:rsid w:val="003504EF"/>
    <w:rsid w:val="003509D5"/>
    <w:rsid w:val="00350B2B"/>
    <w:rsid w:val="003511A6"/>
    <w:rsid w:val="00351573"/>
    <w:rsid w:val="003516DA"/>
    <w:rsid w:val="0035180D"/>
    <w:rsid w:val="003520AD"/>
    <w:rsid w:val="00352179"/>
    <w:rsid w:val="003525D9"/>
    <w:rsid w:val="0035267B"/>
    <w:rsid w:val="00352788"/>
    <w:rsid w:val="00352928"/>
    <w:rsid w:val="00352B80"/>
    <w:rsid w:val="00352C56"/>
    <w:rsid w:val="00352EC9"/>
    <w:rsid w:val="00352EDE"/>
    <w:rsid w:val="00353601"/>
    <w:rsid w:val="00353756"/>
    <w:rsid w:val="00353768"/>
    <w:rsid w:val="003537BF"/>
    <w:rsid w:val="00353B69"/>
    <w:rsid w:val="00353DD4"/>
    <w:rsid w:val="0035441A"/>
    <w:rsid w:val="0035465C"/>
    <w:rsid w:val="00354C1B"/>
    <w:rsid w:val="00354DB1"/>
    <w:rsid w:val="00354E0D"/>
    <w:rsid w:val="003550A9"/>
    <w:rsid w:val="003551C4"/>
    <w:rsid w:val="00355556"/>
    <w:rsid w:val="003557C3"/>
    <w:rsid w:val="003557E4"/>
    <w:rsid w:val="003557FC"/>
    <w:rsid w:val="00356824"/>
    <w:rsid w:val="00356C77"/>
    <w:rsid w:val="00356E03"/>
    <w:rsid w:val="0035717F"/>
    <w:rsid w:val="003577B9"/>
    <w:rsid w:val="00357987"/>
    <w:rsid w:val="00357CB5"/>
    <w:rsid w:val="0036004C"/>
    <w:rsid w:val="0036019D"/>
    <w:rsid w:val="00360341"/>
    <w:rsid w:val="0036083E"/>
    <w:rsid w:val="00360905"/>
    <w:rsid w:val="00360A81"/>
    <w:rsid w:val="00360CF2"/>
    <w:rsid w:val="00360F85"/>
    <w:rsid w:val="00360FAA"/>
    <w:rsid w:val="0036134F"/>
    <w:rsid w:val="0036137C"/>
    <w:rsid w:val="0036138C"/>
    <w:rsid w:val="003619FC"/>
    <w:rsid w:val="00361C7C"/>
    <w:rsid w:val="00361E58"/>
    <w:rsid w:val="00361FF7"/>
    <w:rsid w:val="003620E6"/>
    <w:rsid w:val="0036244B"/>
    <w:rsid w:val="00362DCE"/>
    <w:rsid w:val="003632EA"/>
    <w:rsid w:val="0036353B"/>
    <w:rsid w:val="003636E1"/>
    <w:rsid w:val="00363A72"/>
    <w:rsid w:val="00363D74"/>
    <w:rsid w:val="003642A3"/>
    <w:rsid w:val="00364329"/>
    <w:rsid w:val="00364549"/>
    <w:rsid w:val="00364869"/>
    <w:rsid w:val="00364FE5"/>
    <w:rsid w:val="0036536A"/>
    <w:rsid w:val="0036538F"/>
    <w:rsid w:val="00365734"/>
    <w:rsid w:val="003657F7"/>
    <w:rsid w:val="00365972"/>
    <w:rsid w:val="00365C29"/>
    <w:rsid w:val="00366309"/>
    <w:rsid w:val="0036642A"/>
    <w:rsid w:val="003665C8"/>
    <w:rsid w:val="00366A94"/>
    <w:rsid w:val="00366C10"/>
    <w:rsid w:val="00367144"/>
    <w:rsid w:val="003676AA"/>
    <w:rsid w:val="00367C19"/>
    <w:rsid w:val="0037000D"/>
    <w:rsid w:val="0037005E"/>
    <w:rsid w:val="00370338"/>
    <w:rsid w:val="00370494"/>
    <w:rsid w:val="003705D5"/>
    <w:rsid w:val="00370626"/>
    <w:rsid w:val="00370804"/>
    <w:rsid w:val="00370940"/>
    <w:rsid w:val="00370C29"/>
    <w:rsid w:val="00370D88"/>
    <w:rsid w:val="00370F07"/>
    <w:rsid w:val="00370F08"/>
    <w:rsid w:val="003712A1"/>
    <w:rsid w:val="003713D5"/>
    <w:rsid w:val="00371676"/>
    <w:rsid w:val="00371876"/>
    <w:rsid w:val="00371A97"/>
    <w:rsid w:val="00371C4D"/>
    <w:rsid w:val="003723B4"/>
    <w:rsid w:val="0037287D"/>
    <w:rsid w:val="00372CDA"/>
    <w:rsid w:val="00372EA6"/>
    <w:rsid w:val="00372F3E"/>
    <w:rsid w:val="00373156"/>
    <w:rsid w:val="00373229"/>
    <w:rsid w:val="003734B6"/>
    <w:rsid w:val="0037370B"/>
    <w:rsid w:val="00373ACF"/>
    <w:rsid w:val="00373EA7"/>
    <w:rsid w:val="003742E9"/>
    <w:rsid w:val="003746FD"/>
    <w:rsid w:val="00374BBE"/>
    <w:rsid w:val="00374ED5"/>
    <w:rsid w:val="00374F39"/>
    <w:rsid w:val="0037507E"/>
    <w:rsid w:val="00375514"/>
    <w:rsid w:val="00375D1E"/>
    <w:rsid w:val="00375D2E"/>
    <w:rsid w:val="0037601F"/>
    <w:rsid w:val="003763BE"/>
    <w:rsid w:val="00376442"/>
    <w:rsid w:val="003764A0"/>
    <w:rsid w:val="0037664D"/>
    <w:rsid w:val="00376B01"/>
    <w:rsid w:val="00376D94"/>
    <w:rsid w:val="003772AD"/>
    <w:rsid w:val="0037777E"/>
    <w:rsid w:val="00377B79"/>
    <w:rsid w:val="00377CA6"/>
    <w:rsid w:val="00377DC5"/>
    <w:rsid w:val="0038019C"/>
    <w:rsid w:val="00380A0C"/>
    <w:rsid w:val="00380F8C"/>
    <w:rsid w:val="00381614"/>
    <w:rsid w:val="00381D7A"/>
    <w:rsid w:val="003824D0"/>
    <w:rsid w:val="003826E5"/>
    <w:rsid w:val="00382801"/>
    <w:rsid w:val="00382A22"/>
    <w:rsid w:val="00382B0F"/>
    <w:rsid w:val="00382FBF"/>
    <w:rsid w:val="003835E5"/>
    <w:rsid w:val="003837D0"/>
    <w:rsid w:val="00383CAF"/>
    <w:rsid w:val="00383E9B"/>
    <w:rsid w:val="00384128"/>
    <w:rsid w:val="003841E9"/>
    <w:rsid w:val="00384A9A"/>
    <w:rsid w:val="00385095"/>
    <w:rsid w:val="0038584D"/>
    <w:rsid w:val="00385991"/>
    <w:rsid w:val="003860CA"/>
    <w:rsid w:val="00386114"/>
    <w:rsid w:val="00386488"/>
    <w:rsid w:val="003865CC"/>
    <w:rsid w:val="003873B7"/>
    <w:rsid w:val="003877E3"/>
    <w:rsid w:val="00387D8F"/>
    <w:rsid w:val="00387DA3"/>
    <w:rsid w:val="00387DB8"/>
    <w:rsid w:val="00387E5D"/>
    <w:rsid w:val="00387F2C"/>
    <w:rsid w:val="00387FE7"/>
    <w:rsid w:val="00390920"/>
    <w:rsid w:val="00390A9E"/>
    <w:rsid w:val="00390B83"/>
    <w:rsid w:val="00390D90"/>
    <w:rsid w:val="00390F53"/>
    <w:rsid w:val="00390F89"/>
    <w:rsid w:val="003913BF"/>
    <w:rsid w:val="003913FA"/>
    <w:rsid w:val="003915DA"/>
    <w:rsid w:val="0039190C"/>
    <w:rsid w:val="003921D9"/>
    <w:rsid w:val="00392218"/>
    <w:rsid w:val="00392560"/>
    <w:rsid w:val="00392CD7"/>
    <w:rsid w:val="003930E6"/>
    <w:rsid w:val="00393224"/>
    <w:rsid w:val="003937A6"/>
    <w:rsid w:val="00393815"/>
    <w:rsid w:val="003942C8"/>
    <w:rsid w:val="003943A8"/>
    <w:rsid w:val="003943BA"/>
    <w:rsid w:val="00394B20"/>
    <w:rsid w:val="00394C08"/>
    <w:rsid w:val="003950DA"/>
    <w:rsid w:val="003950DB"/>
    <w:rsid w:val="003955A2"/>
    <w:rsid w:val="00395763"/>
    <w:rsid w:val="003959C7"/>
    <w:rsid w:val="00395F79"/>
    <w:rsid w:val="003961C2"/>
    <w:rsid w:val="00396628"/>
    <w:rsid w:val="003969E6"/>
    <w:rsid w:val="00396BF5"/>
    <w:rsid w:val="00396C90"/>
    <w:rsid w:val="00397036"/>
    <w:rsid w:val="0039713B"/>
    <w:rsid w:val="00397475"/>
    <w:rsid w:val="0039753A"/>
    <w:rsid w:val="00397F61"/>
    <w:rsid w:val="003A0C0E"/>
    <w:rsid w:val="003A0DC0"/>
    <w:rsid w:val="003A1174"/>
    <w:rsid w:val="003A1386"/>
    <w:rsid w:val="003A1897"/>
    <w:rsid w:val="003A18D5"/>
    <w:rsid w:val="003A1936"/>
    <w:rsid w:val="003A1974"/>
    <w:rsid w:val="003A1AAA"/>
    <w:rsid w:val="003A1CBF"/>
    <w:rsid w:val="003A1DC8"/>
    <w:rsid w:val="003A2496"/>
    <w:rsid w:val="003A27D0"/>
    <w:rsid w:val="003A2A81"/>
    <w:rsid w:val="003A2AA1"/>
    <w:rsid w:val="003A2B9F"/>
    <w:rsid w:val="003A2EAB"/>
    <w:rsid w:val="003A308D"/>
    <w:rsid w:val="003A332A"/>
    <w:rsid w:val="003A3706"/>
    <w:rsid w:val="003A3899"/>
    <w:rsid w:val="003A395E"/>
    <w:rsid w:val="003A3FC1"/>
    <w:rsid w:val="003A41DD"/>
    <w:rsid w:val="003A4237"/>
    <w:rsid w:val="003A4426"/>
    <w:rsid w:val="003A4624"/>
    <w:rsid w:val="003A4903"/>
    <w:rsid w:val="003A499D"/>
    <w:rsid w:val="003A4ACA"/>
    <w:rsid w:val="003A4D91"/>
    <w:rsid w:val="003A4E68"/>
    <w:rsid w:val="003A529A"/>
    <w:rsid w:val="003A5308"/>
    <w:rsid w:val="003A5670"/>
    <w:rsid w:val="003A5B84"/>
    <w:rsid w:val="003A5E1D"/>
    <w:rsid w:val="003A5F5D"/>
    <w:rsid w:val="003A5FCC"/>
    <w:rsid w:val="003A5FE9"/>
    <w:rsid w:val="003A60C7"/>
    <w:rsid w:val="003A6756"/>
    <w:rsid w:val="003A7009"/>
    <w:rsid w:val="003A701B"/>
    <w:rsid w:val="003A701C"/>
    <w:rsid w:val="003A7153"/>
    <w:rsid w:val="003A73F1"/>
    <w:rsid w:val="003A7419"/>
    <w:rsid w:val="003A75E2"/>
    <w:rsid w:val="003A7734"/>
    <w:rsid w:val="003A77B6"/>
    <w:rsid w:val="003A7889"/>
    <w:rsid w:val="003A7D16"/>
    <w:rsid w:val="003A7ECD"/>
    <w:rsid w:val="003B015D"/>
    <w:rsid w:val="003B04E0"/>
    <w:rsid w:val="003B0514"/>
    <w:rsid w:val="003B06A2"/>
    <w:rsid w:val="003B06EB"/>
    <w:rsid w:val="003B0BD9"/>
    <w:rsid w:val="003B0F8C"/>
    <w:rsid w:val="003B113F"/>
    <w:rsid w:val="003B1839"/>
    <w:rsid w:val="003B195B"/>
    <w:rsid w:val="003B1DA7"/>
    <w:rsid w:val="003B2385"/>
    <w:rsid w:val="003B238C"/>
    <w:rsid w:val="003B261B"/>
    <w:rsid w:val="003B2A14"/>
    <w:rsid w:val="003B2D4E"/>
    <w:rsid w:val="003B3464"/>
    <w:rsid w:val="003B36F4"/>
    <w:rsid w:val="003B3870"/>
    <w:rsid w:val="003B38B9"/>
    <w:rsid w:val="003B38BD"/>
    <w:rsid w:val="003B3939"/>
    <w:rsid w:val="003B4269"/>
    <w:rsid w:val="003B435A"/>
    <w:rsid w:val="003B44EF"/>
    <w:rsid w:val="003B45C2"/>
    <w:rsid w:val="003B4612"/>
    <w:rsid w:val="003B4780"/>
    <w:rsid w:val="003B49D6"/>
    <w:rsid w:val="003B4BE9"/>
    <w:rsid w:val="003B4C39"/>
    <w:rsid w:val="003B4C45"/>
    <w:rsid w:val="003B4C55"/>
    <w:rsid w:val="003B5095"/>
    <w:rsid w:val="003B51A3"/>
    <w:rsid w:val="003B564D"/>
    <w:rsid w:val="003B57A8"/>
    <w:rsid w:val="003B58A6"/>
    <w:rsid w:val="003B5AF7"/>
    <w:rsid w:val="003B6BF3"/>
    <w:rsid w:val="003B6ECA"/>
    <w:rsid w:val="003B7243"/>
    <w:rsid w:val="003B740A"/>
    <w:rsid w:val="003B791E"/>
    <w:rsid w:val="003B7A38"/>
    <w:rsid w:val="003B7AE9"/>
    <w:rsid w:val="003B7CA2"/>
    <w:rsid w:val="003B7D7D"/>
    <w:rsid w:val="003C00B9"/>
    <w:rsid w:val="003C03E4"/>
    <w:rsid w:val="003C0595"/>
    <w:rsid w:val="003C09A4"/>
    <w:rsid w:val="003C0F15"/>
    <w:rsid w:val="003C0F5E"/>
    <w:rsid w:val="003C1017"/>
    <w:rsid w:val="003C1245"/>
    <w:rsid w:val="003C14B0"/>
    <w:rsid w:val="003C17FB"/>
    <w:rsid w:val="003C2018"/>
    <w:rsid w:val="003C2041"/>
    <w:rsid w:val="003C2212"/>
    <w:rsid w:val="003C2820"/>
    <w:rsid w:val="003C2B90"/>
    <w:rsid w:val="003C2E84"/>
    <w:rsid w:val="003C3444"/>
    <w:rsid w:val="003C3D8F"/>
    <w:rsid w:val="003C3FEC"/>
    <w:rsid w:val="003C4425"/>
    <w:rsid w:val="003C4EB7"/>
    <w:rsid w:val="003C50D2"/>
    <w:rsid w:val="003C5638"/>
    <w:rsid w:val="003C58E5"/>
    <w:rsid w:val="003C5961"/>
    <w:rsid w:val="003C59ED"/>
    <w:rsid w:val="003C5B77"/>
    <w:rsid w:val="003C632D"/>
    <w:rsid w:val="003C6588"/>
    <w:rsid w:val="003C671D"/>
    <w:rsid w:val="003C67F1"/>
    <w:rsid w:val="003C73C0"/>
    <w:rsid w:val="003C7F73"/>
    <w:rsid w:val="003C7FDF"/>
    <w:rsid w:val="003D00D0"/>
    <w:rsid w:val="003D06CF"/>
    <w:rsid w:val="003D0AC0"/>
    <w:rsid w:val="003D0B35"/>
    <w:rsid w:val="003D0E24"/>
    <w:rsid w:val="003D0F7A"/>
    <w:rsid w:val="003D1295"/>
    <w:rsid w:val="003D12E7"/>
    <w:rsid w:val="003D1341"/>
    <w:rsid w:val="003D1ACB"/>
    <w:rsid w:val="003D1B58"/>
    <w:rsid w:val="003D1C4D"/>
    <w:rsid w:val="003D1CE6"/>
    <w:rsid w:val="003D1F8B"/>
    <w:rsid w:val="003D1FF8"/>
    <w:rsid w:val="003D20A0"/>
    <w:rsid w:val="003D22E6"/>
    <w:rsid w:val="003D231A"/>
    <w:rsid w:val="003D28F6"/>
    <w:rsid w:val="003D2BFD"/>
    <w:rsid w:val="003D2D00"/>
    <w:rsid w:val="003D2DF1"/>
    <w:rsid w:val="003D372B"/>
    <w:rsid w:val="003D3D68"/>
    <w:rsid w:val="003D464C"/>
    <w:rsid w:val="003D4790"/>
    <w:rsid w:val="003D4815"/>
    <w:rsid w:val="003D4848"/>
    <w:rsid w:val="003D4F41"/>
    <w:rsid w:val="003D58E4"/>
    <w:rsid w:val="003D59AA"/>
    <w:rsid w:val="003D5AFB"/>
    <w:rsid w:val="003D5D5F"/>
    <w:rsid w:val="003D68AB"/>
    <w:rsid w:val="003D6B96"/>
    <w:rsid w:val="003D6E2B"/>
    <w:rsid w:val="003D6FAD"/>
    <w:rsid w:val="003D7021"/>
    <w:rsid w:val="003D736A"/>
    <w:rsid w:val="003D74B1"/>
    <w:rsid w:val="003D78FD"/>
    <w:rsid w:val="003D7D79"/>
    <w:rsid w:val="003E0B3E"/>
    <w:rsid w:val="003E0C11"/>
    <w:rsid w:val="003E0D73"/>
    <w:rsid w:val="003E1030"/>
    <w:rsid w:val="003E114F"/>
    <w:rsid w:val="003E11B2"/>
    <w:rsid w:val="003E1CB8"/>
    <w:rsid w:val="003E1D7F"/>
    <w:rsid w:val="003E1F5F"/>
    <w:rsid w:val="003E2614"/>
    <w:rsid w:val="003E27FC"/>
    <w:rsid w:val="003E387E"/>
    <w:rsid w:val="003E39B1"/>
    <w:rsid w:val="003E3B22"/>
    <w:rsid w:val="003E3C8E"/>
    <w:rsid w:val="003E3E3A"/>
    <w:rsid w:val="003E47F5"/>
    <w:rsid w:val="003E48AA"/>
    <w:rsid w:val="003E4AE3"/>
    <w:rsid w:val="003E50FD"/>
    <w:rsid w:val="003E52BC"/>
    <w:rsid w:val="003E5412"/>
    <w:rsid w:val="003E58DC"/>
    <w:rsid w:val="003E6015"/>
    <w:rsid w:val="003E60E9"/>
    <w:rsid w:val="003E6439"/>
    <w:rsid w:val="003E649F"/>
    <w:rsid w:val="003E6679"/>
    <w:rsid w:val="003E6819"/>
    <w:rsid w:val="003E6932"/>
    <w:rsid w:val="003E6EC0"/>
    <w:rsid w:val="003E6FE4"/>
    <w:rsid w:val="003E70D4"/>
    <w:rsid w:val="003E72C6"/>
    <w:rsid w:val="003E76C0"/>
    <w:rsid w:val="003E78FF"/>
    <w:rsid w:val="003E79F1"/>
    <w:rsid w:val="003E7AF6"/>
    <w:rsid w:val="003E7F4C"/>
    <w:rsid w:val="003F042F"/>
    <w:rsid w:val="003F0561"/>
    <w:rsid w:val="003F0659"/>
    <w:rsid w:val="003F0887"/>
    <w:rsid w:val="003F0B7A"/>
    <w:rsid w:val="003F1236"/>
    <w:rsid w:val="003F139E"/>
    <w:rsid w:val="003F18D1"/>
    <w:rsid w:val="003F1D3A"/>
    <w:rsid w:val="003F1D7B"/>
    <w:rsid w:val="003F20A1"/>
    <w:rsid w:val="003F2392"/>
    <w:rsid w:val="003F23F7"/>
    <w:rsid w:val="003F260F"/>
    <w:rsid w:val="003F2DE6"/>
    <w:rsid w:val="003F2F9A"/>
    <w:rsid w:val="003F333E"/>
    <w:rsid w:val="003F3410"/>
    <w:rsid w:val="003F3EED"/>
    <w:rsid w:val="003F4295"/>
    <w:rsid w:val="003F443B"/>
    <w:rsid w:val="003F461B"/>
    <w:rsid w:val="003F480A"/>
    <w:rsid w:val="003F4E57"/>
    <w:rsid w:val="003F4EAD"/>
    <w:rsid w:val="003F5406"/>
    <w:rsid w:val="003F54B9"/>
    <w:rsid w:val="003F59E3"/>
    <w:rsid w:val="003F5C05"/>
    <w:rsid w:val="003F63B4"/>
    <w:rsid w:val="003F63C6"/>
    <w:rsid w:val="003F6CB6"/>
    <w:rsid w:val="003F6E83"/>
    <w:rsid w:val="003F7069"/>
    <w:rsid w:val="003F70F7"/>
    <w:rsid w:val="003F732F"/>
    <w:rsid w:val="003F75E1"/>
    <w:rsid w:val="003F7862"/>
    <w:rsid w:val="003F7F57"/>
    <w:rsid w:val="00400028"/>
    <w:rsid w:val="00400B2B"/>
    <w:rsid w:val="00400F6B"/>
    <w:rsid w:val="00401274"/>
    <w:rsid w:val="004016ED"/>
    <w:rsid w:val="0040186B"/>
    <w:rsid w:val="00401928"/>
    <w:rsid w:val="00401BF4"/>
    <w:rsid w:val="0040266A"/>
    <w:rsid w:val="00402765"/>
    <w:rsid w:val="00403263"/>
    <w:rsid w:val="004032C9"/>
    <w:rsid w:val="004036D7"/>
    <w:rsid w:val="00403715"/>
    <w:rsid w:val="00403789"/>
    <w:rsid w:val="00403933"/>
    <w:rsid w:val="00403D8E"/>
    <w:rsid w:val="00403F28"/>
    <w:rsid w:val="00403FDC"/>
    <w:rsid w:val="00404163"/>
    <w:rsid w:val="00404C6B"/>
    <w:rsid w:val="00404FC1"/>
    <w:rsid w:val="00405177"/>
    <w:rsid w:val="004052AB"/>
    <w:rsid w:val="00405BAF"/>
    <w:rsid w:val="00405CA0"/>
    <w:rsid w:val="00405FFC"/>
    <w:rsid w:val="0040652E"/>
    <w:rsid w:val="00406986"/>
    <w:rsid w:val="00406F81"/>
    <w:rsid w:val="00407AFB"/>
    <w:rsid w:val="00407C43"/>
    <w:rsid w:val="00407E01"/>
    <w:rsid w:val="00407EF5"/>
    <w:rsid w:val="00410297"/>
    <w:rsid w:val="0041030F"/>
    <w:rsid w:val="00410431"/>
    <w:rsid w:val="0041055E"/>
    <w:rsid w:val="004105AA"/>
    <w:rsid w:val="00410839"/>
    <w:rsid w:val="0041084E"/>
    <w:rsid w:val="00410AF2"/>
    <w:rsid w:val="004111DE"/>
    <w:rsid w:val="00411A71"/>
    <w:rsid w:val="00411D2B"/>
    <w:rsid w:val="0041219E"/>
    <w:rsid w:val="004127C9"/>
    <w:rsid w:val="00412C0E"/>
    <w:rsid w:val="00412E65"/>
    <w:rsid w:val="00413200"/>
    <w:rsid w:val="00413C01"/>
    <w:rsid w:val="00413D2D"/>
    <w:rsid w:val="00414261"/>
    <w:rsid w:val="0041444F"/>
    <w:rsid w:val="004145B5"/>
    <w:rsid w:val="0041463B"/>
    <w:rsid w:val="00414738"/>
    <w:rsid w:val="00414B6B"/>
    <w:rsid w:val="00415262"/>
    <w:rsid w:val="00415DE1"/>
    <w:rsid w:val="00415EA7"/>
    <w:rsid w:val="004162B6"/>
    <w:rsid w:val="004164AE"/>
    <w:rsid w:val="004168DE"/>
    <w:rsid w:val="00416B43"/>
    <w:rsid w:val="004172D9"/>
    <w:rsid w:val="00417BB9"/>
    <w:rsid w:val="00417EDF"/>
    <w:rsid w:val="00420262"/>
    <w:rsid w:val="0042053E"/>
    <w:rsid w:val="004207EC"/>
    <w:rsid w:val="004214D7"/>
    <w:rsid w:val="004217C4"/>
    <w:rsid w:val="004218CA"/>
    <w:rsid w:val="00422123"/>
    <w:rsid w:val="0042227D"/>
    <w:rsid w:val="004223DF"/>
    <w:rsid w:val="00422523"/>
    <w:rsid w:val="0042260E"/>
    <w:rsid w:val="00422626"/>
    <w:rsid w:val="00422945"/>
    <w:rsid w:val="00422D8D"/>
    <w:rsid w:val="00422FA7"/>
    <w:rsid w:val="004235C8"/>
    <w:rsid w:val="004242AC"/>
    <w:rsid w:val="0042459E"/>
    <w:rsid w:val="004247DA"/>
    <w:rsid w:val="00424932"/>
    <w:rsid w:val="004249D1"/>
    <w:rsid w:val="0042519B"/>
    <w:rsid w:val="00425241"/>
    <w:rsid w:val="00425318"/>
    <w:rsid w:val="0042538F"/>
    <w:rsid w:val="00425682"/>
    <w:rsid w:val="004257C1"/>
    <w:rsid w:val="00425D3A"/>
    <w:rsid w:val="0042622E"/>
    <w:rsid w:val="00426707"/>
    <w:rsid w:val="00426853"/>
    <w:rsid w:val="0042687D"/>
    <w:rsid w:val="00426A57"/>
    <w:rsid w:val="00426C07"/>
    <w:rsid w:val="00426C40"/>
    <w:rsid w:val="004277A4"/>
    <w:rsid w:val="00427879"/>
    <w:rsid w:val="004278D5"/>
    <w:rsid w:val="00427A25"/>
    <w:rsid w:val="00427A6A"/>
    <w:rsid w:val="00427D27"/>
    <w:rsid w:val="004305D6"/>
    <w:rsid w:val="0043068B"/>
    <w:rsid w:val="00430726"/>
    <w:rsid w:val="004308AF"/>
    <w:rsid w:val="00430A7C"/>
    <w:rsid w:val="00431104"/>
    <w:rsid w:val="00431126"/>
    <w:rsid w:val="00431769"/>
    <w:rsid w:val="00431BFD"/>
    <w:rsid w:val="00431D5A"/>
    <w:rsid w:val="00431DC0"/>
    <w:rsid w:val="00432008"/>
    <w:rsid w:val="00432153"/>
    <w:rsid w:val="004322ED"/>
    <w:rsid w:val="00432338"/>
    <w:rsid w:val="004323F6"/>
    <w:rsid w:val="00432489"/>
    <w:rsid w:val="00432837"/>
    <w:rsid w:val="004328AD"/>
    <w:rsid w:val="00432C0C"/>
    <w:rsid w:val="0043303D"/>
    <w:rsid w:val="004332EA"/>
    <w:rsid w:val="004333BB"/>
    <w:rsid w:val="00433989"/>
    <w:rsid w:val="00433A1B"/>
    <w:rsid w:val="00433AF0"/>
    <w:rsid w:val="00433B93"/>
    <w:rsid w:val="004343E4"/>
    <w:rsid w:val="004344A4"/>
    <w:rsid w:val="00434855"/>
    <w:rsid w:val="004349C8"/>
    <w:rsid w:val="00434CB1"/>
    <w:rsid w:val="00434EBF"/>
    <w:rsid w:val="00434F88"/>
    <w:rsid w:val="004352D1"/>
    <w:rsid w:val="0043562E"/>
    <w:rsid w:val="00435750"/>
    <w:rsid w:val="00435AAD"/>
    <w:rsid w:val="00435B1D"/>
    <w:rsid w:val="00435B3E"/>
    <w:rsid w:val="0043626B"/>
    <w:rsid w:val="004362C6"/>
    <w:rsid w:val="00436FDE"/>
    <w:rsid w:val="0043710E"/>
    <w:rsid w:val="004372E6"/>
    <w:rsid w:val="00437521"/>
    <w:rsid w:val="00437A4D"/>
    <w:rsid w:val="00437E12"/>
    <w:rsid w:val="004400BE"/>
    <w:rsid w:val="00440686"/>
    <w:rsid w:val="004406D6"/>
    <w:rsid w:val="004407EC"/>
    <w:rsid w:val="00440A31"/>
    <w:rsid w:val="00440A8F"/>
    <w:rsid w:val="00440ED2"/>
    <w:rsid w:val="0044156D"/>
    <w:rsid w:val="00441751"/>
    <w:rsid w:val="00441D3D"/>
    <w:rsid w:val="00441E0A"/>
    <w:rsid w:val="00441E7F"/>
    <w:rsid w:val="00442C1B"/>
    <w:rsid w:val="00442C30"/>
    <w:rsid w:val="00442C81"/>
    <w:rsid w:val="00443120"/>
    <w:rsid w:val="00443574"/>
    <w:rsid w:val="00443674"/>
    <w:rsid w:val="00443742"/>
    <w:rsid w:val="00443D2F"/>
    <w:rsid w:val="00443DB8"/>
    <w:rsid w:val="00443DFC"/>
    <w:rsid w:val="00444178"/>
    <w:rsid w:val="00444284"/>
    <w:rsid w:val="00444294"/>
    <w:rsid w:val="00444401"/>
    <w:rsid w:val="004447B0"/>
    <w:rsid w:val="00444AAC"/>
    <w:rsid w:val="00444E00"/>
    <w:rsid w:val="00444F02"/>
    <w:rsid w:val="004450D1"/>
    <w:rsid w:val="0044519B"/>
    <w:rsid w:val="00445313"/>
    <w:rsid w:val="00446006"/>
    <w:rsid w:val="0044646B"/>
    <w:rsid w:val="00446B79"/>
    <w:rsid w:val="00446C52"/>
    <w:rsid w:val="00446C55"/>
    <w:rsid w:val="00446DC5"/>
    <w:rsid w:val="00446F7E"/>
    <w:rsid w:val="0044788E"/>
    <w:rsid w:val="00447ACA"/>
    <w:rsid w:val="00447FF2"/>
    <w:rsid w:val="00450303"/>
    <w:rsid w:val="0045039E"/>
    <w:rsid w:val="004503D9"/>
    <w:rsid w:val="004505D1"/>
    <w:rsid w:val="00450C83"/>
    <w:rsid w:val="00450E39"/>
    <w:rsid w:val="00450EB8"/>
    <w:rsid w:val="00450F57"/>
    <w:rsid w:val="0045100C"/>
    <w:rsid w:val="004512D1"/>
    <w:rsid w:val="00451340"/>
    <w:rsid w:val="00451381"/>
    <w:rsid w:val="0045207C"/>
    <w:rsid w:val="00452467"/>
    <w:rsid w:val="004524D7"/>
    <w:rsid w:val="004527FB"/>
    <w:rsid w:val="00452A0C"/>
    <w:rsid w:val="00452DCA"/>
    <w:rsid w:val="00453587"/>
    <w:rsid w:val="00453708"/>
    <w:rsid w:val="0045378A"/>
    <w:rsid w:val="004539D8"/>
    <w:rsid w:val="00453A79"/>
    <w:rsid w:val="00453C96"/>
    <w:rsid w:val="0045471B"/>
    <w:rsid w:val="00455547"/>
    <w:rsid w:val="00455552"/>
    <w:rsid w:val="0045576C"/>
    <w:rsid w:val="00455990"/>
    <w:rsid w:val="00455D3E"/>
    <w:rsid w:val="00455DB0"/>
    <w:rsid w:val="00456180"/>
    <w:rsid w:val="004563ED"/>
    <w:rsid w:val="0045643E"/>
    <w:rsid w:val="00456675"/>
    <w:rsid w:val="004567BD"/>
    <w:rsid w:val="00456D79"/>
    <w:rsid w:val="00456F32"/>
    <w:rsid w:val="004573EF"/>
    <w:rsid w:val="00457A37"/>
    <w:rsid w:val="00457FDF"/>
    <w:rsid w:val="004600D8"/>
    <w:rsid w:val="004600E6"/>
    <w:rsid w:val="004606B7"/>
    <w:rsid w:val="004610D8"/>
    <w:rsid w:val="004618F6"/>
    <w:rsid w:val="004619E9"/>
    <w:rsid w:val="00461E3B"/>
    <w:rsid w:val="004623FD"/>
    <w:rsid w:val="0046273A"/>
    <w:rsid w:val="00462BA9"/>
    <w:rsid w:val="00462C5C"/>
    <w:rsid w:val="0046331B"/>
    <w:rsid w:val="00463598"/>
    <w:rsid w:val="004637D4"/>
    <w:rsid w:val="00463E42"/>
    <w:rsid w:val="00464008"/>
    <w:rsid w:val="004647F3"/>
    <w:rsid w:val="00464CA3"/>
    <w:rsid w:val="0046580C"/>
    <w:rsid w:val="004659BF"/>
    <w:rsid w:val="00465BAD"/>
    <w:rsid w:val="00465E0F"/>
    <w:rsid w:val="00465FB9"/>
    <w:rsid w:val="00466414"/>
    <w:rsid w:val="00466418"/>
    <w:rsid w:val="0046645A"/>
    <w:rsid w:val="00466493"/>
    <w:rsid w:val="00466BCB"/>
    <w:rsid w:val="00466F61"/>
    <w:rsid w:val="00467045"/>
    <w:rsid w:val="00467232"/>
    <w:rsid w:val="004675F5"/>
    <w:rsid w:val="00467B88"/>
    <w:rsid w:val="00467D34"/>
    <w:rsid w:val="00467D52"/>
    <w:rsid w:val="0047010A"/>
    <w:rsid w:val="00470232"/>
    <w:rsid w:val="004702B5"/>
    <w:rsid w:val="00470752"/>
    <w:rsid w:val="0047084E"/>
    <w:rsid w:val="004708CB"/>
    <w:rsid w:val="00470A48"/>
    <w:rsid w:val="00470F5F"/>
    <w:rsid w:val="00471236"/>
    <w:rsid w:val="004715DE"/>
    <w:rsid w:val="00471604"/>
    <w:rsid w:val="0047161A"/>
    <w:rsid w:val="004716F7"/>
    <w:rsid w:val="00471A90"/>
    <w:rsid w:val="00471D9B"/>
    <w:rsid w:val="0047209F"/>
    <w:rsid w:val="00472141"/>
    <w:rsid w:val="00472221"/>
    <w:rsid w:val="00472399"/>
    <w:rsid w:val="00472839"/>
    <w:rsid w:val="00472BBA"/>
    <w:rsid w:val="00472BD0"/>
    <w:rsid w:val="00472ED4"/>
    <w:rsid w:val="0047322B"/>
    <w:rsid w:val="0047379B"/>
    <w:rsid w:val="00473D91"/>
    <w:rsid w:val="00473EB3"/>
    <w:rsid w:val="004743D8"/>
    <w:rsid w:val="0047441D"/>
    <w:rsid w:val="00474AF1"/>
    <w:rsid w:val="004750BB"/>
    <w:rsid w:val="00475471"/>
    <w:rsid w:val="00475842"/>
    <w:rsid w:val="00475A1B"/>
    <w:rsid w:val="00475AEC"/>
    <w:rsid w:val="00475B01"/>
    <w:rsid w:val="0047692E"/>
    <w:rsid w:val="00476AB8"/>
    <w:rsid w:val="00476B8B"/>
    <w:rsid w:val="00476C91"/>
    <w:rsid w:val="00477259"/>
    <w:rsid w:val="0047737C"/>
    <w:rsid w:val="004773B7"/>
    <w:rsid w:val="004775DE"/>
    <w:rsid w:val="004775F6"/>
    <w:rsid w:val="004778A3"/>
    <w:rsid w:val="00477AF9"/>
    <w:rsid w:val="00477B63"/>
    <w:rsid w:val="00477DA1"/>
    <w:rsid w:val="0048082B"/>
    <w:rsid w:val="00480ED1"/>
    <w:rsid w:val="004811DC"/>
    <w:rsid w:val="004814B8"/>
    <w:rsid w:val="004814BB"/>
    <w:rsid w:val="00481E7D"/>
    <w:rsid w:val="00482705"/>
    <w:rsid w:val="004828FB"/>
    <w:rsid w:val="00482984"/>
    <w:rsid w:val="00482BF8"/>
    <w:rsid w:val="00482E98"/>
    <w:rsid w:val="0048318D"/>
    <w:rsid w:val="004835E8"/>
    <w:rsid w:val="00483A4A"/>
    <w:rsid w:val="00483BF7"/>
    <w:rsid w:val="0048490A"/>
    <w:rsid w:val="0048497D"/>
    <w:rsid w:val="004853C2"/>
    <w:rsid w:val="004855AF"/>
    <w:rsid w:val="0048561E"/>
    <w:rsid w:val="004859A2"/>
    <w:rsid w:val="004859EC"/>
    <w:rsid w:val="00485D58"/>
    <w:rsid w:val="00485DF7"/>
    <w:rsid w:val="004860E8"/>
    <w:rsid w:val="0048627F"/>
    <w:rsid w:val="00486777"/>
    <w:rsid w:val="0048693F"/>
    <w:rsid w:val="00486C6A"/>
    <w:rsid w:val="00486EF9"/>
    <w:rsid w:val="0048712C"/>
    <w:rsid w:val="00487681"/>
    <w:rsid w:val="00487959"/>
    <w:rsid w:val="00487B3A"/>
    <w:rsid w:val="00487CC1"/>
    <w:rsid w:val="00487E7D"/>
    <w:rsid w:val="00487F39"/>
    <w:rsid w:val="00490017"/>
    <w:rsid w:val="0049023D"/>
    <w:rsid w:val="004903A9"/>
    <w:rsid w:val="00490488"/>
    <w:rsid w:val="004909B3"/>
    <w:rsid w:val="00490AD5"/>
    <w:rsid w:val="00490D13"/>
    <w:rsid w:val="00490D30"/>
    <w:rsid w:val="00490DC1"/>
    <w:rsid w:val="004913BB"/>
    <w:rsid w:val="004913EA"/>
    <w:rsid w:val="004915B5"/>
    <w:rsid w:val="0049174F"/>
    <w:rsid w:val="0049181F"/>
    <w:rsid w:val="004919F8"/>
    <w:rsid w:val="00491A87"/>
    <w:rsid w:val="00492056"/>
    <w:rsid w:val="0049215F"/>
    <w:rsid w:val="00492901"/>
    <w:rsid w:val="00492A1E"/>
    <w:rsid w:val="00492B21"/>
    <w:rsid w:val="00492CB8"/>
    <w:rsid w:val="0049311B"/>
    <w:rsid w:val="00493252"/>
    <w:rsid w:val="00493A0C"/>
    <w:rsid w:val="0049442F"/>
    <w:rsid w:val="004949C0"/>
    <w:rsid w:val="00494F0F"/>
    <w:rsid w:val="00495053"/>
    <w:rsid w:val="0049542F"/>
    <w:rsid w:val="004954F1"/>
    <w:rsid w:val="00496166"/>
    <w:rsid w:val="00496470"/>
    <w:rsid w:val="00496605"/>
    <w:rsid w:val="00496DF4"/>
    <w:rsid w:val="00496E91"/>
    <w:rsid w:val="004979DA"/>
    <w:rsid w:val="00497A0E"/>
    <w:rsid w:val="00497D2A"/>
    <w:rsid w:val="004A021D"/>
    <w:rsid w:val="004A0545"/>
    <w:rsid w:val="004A0700"/>
    <w:rsid w:val="004A0D23"/>
    <w:rsid w:val="004A1239"/>
    <w:rsid w:val="004A1676"/>
    <w:rsid w:val="004A1699"/>
    <w:rsid w:val="004A2066"/>
    <w:rsid w:val="004A2253"/>
    <w:rsid w:val="004A23F7"/>
    <w:rsid w:val="004A2861"/>
    <w:rsid w:val="004A2B89"/>
    <w:rsid w:val="004A2F5C"/>
    <w:rsid w:val="004A304F"/>
    <w:rsid w:val="004A3084"/>
    <w:rsid w:val="004A3F72"/>
    <w:rsid w:val="004A4101"/>
    <w:rsid w:val="004A4B4B"/>
    <w:rsid w:val="004A4BDA"/>
    <w:rsid w:val="004A4CB6"/>
    <w:rsid w:val="004A5032"/>
    <w:rsid w:val="004A5253"/>
    <w:rsid w:val="004A5579"/>
    <w:rsid w:val="004A58AB"/>
    <w:rsid w:val="004A58AD"/>
    <w:rsid w:val="004A5B92"/>
    <w:rsid w:val="004A5E97"/>
    <w:rsid w:val="004A5E99"/>
    <w:rsid w:val="004A655A"/>
    <w:rsid w:val="004A690C"/>
    <w:rsid w:val="004A6E73"/>
    <w:rsid w:val="004A6F99"/>
    <w:rsid w:val="004A7073"/>
    <w:rsid w:val="004A7183"/>
    <w:rsid w:val="004A738F"/>
    <w:rsid w:val="004A7630"/>
    <w:rsid w:val="004A7E54"/>
    <w:rsid w:val="004B0228"/>
    <w:rsid w:val="004B045C"/>
    <w:rsid w:val="004B06EF"/>
    <w:rsid w:val="004B0A98"/>
    <w:rsid w:val="004B0AB6"/>
    <w:rsid w:val="004B0D72"/>
    <w:rsid w:val="004B119A"/>
    <w:rsid w:val="004B1A11"/>
    <w:rsid w:val="004B1AE2"/>
    <w:rsid w:val="004B2E89"/>
    <w:rsid w:val="004B2F5D"/>
    <w:rsid w:val="004B3026"/>
    <w:rsid w:val="004B3176"/>
    <w:rsid w:val="004B340F"/>
    <w:rsid w:val="004B35E9"/>
    <w:rsid w:val="004B386D"/>
    <w:rsid w:val="004B389C"/>
    <w:rsid w:val="004B3E3C"/>
    <w:rsid w:val="004B4700"/>
    <w:rsid w:val="004B4D94"/>
    <w:rsid w:val="004B4DF4"/>
    <w:rsid w:val="004B5895"/>
    <w:rsid w:val="004B5D76"/>
    <w:rsid w:val="004B61D5"/>
    <w:rsid w:val="004B6515"/>
    <w:rsid w:val="004B651E"/>
    <w:rsid w:val="004B6828"/>
    <w:rsid w:val="004B68FB"/>
    <w:rsid w:val="004B690D"/>
    <w:rsid w:val="004B690E"/>
    <w:rsid w:val="004B6A98"/>
    <w:rsid w:val="004B6E40"/>
    <w:rsid w:val="004B73B4"/>
    <w:rsid w:val="004B74EA"/>
    <w:rsid w:val="004B752D"/>
    <w:rsid w:val="004B7681"/>
    <w:rsid w:val="004B7E35"/>
    <w:rsid w:val="004B7F72"/>
    <w:rsid w:val="004C02F7"/>
    <w:rsid w:val="004C0567"/>
    <w:rsid w:val="004C0650"/>
    <w:rsid w:val="004C0B9B"/>
    <w:rsid w:val="004C0D3F"/>
    <w:rsid w:val="004C0F68"/>
    <w:rsid w:val="004C0F7E"/>
    <w:rsid w:val="004C10AD"/>
    <w:rsid w:val="004C1110"/>
    <w:rsid w:val="004C13D4"/>
    <w:rsid w:val="004C1B29"/>
    <w:rsid w:val="004C1BE4"/>
    <w:rsid w:val="004C1D1C"/>
    <w:rsid w:val="004C2153"/>
    <w:rsid w:val="004C24E1"/>
    <w:rsid w:val="004C2547"/>
    <w:rsid w:val="004C2EFA"/>
    <w:rsid w:val="004C30AD"/>
    <w:rsid w:val="004C324A"/>
    <w:rsid w:val="004C3279"/>
    <w:rsid w:val="004C3F37"/>
    <w:rsid w:val="004C48FC"/>
    <w:rsid w:val="004C4C97"/>
    <w:rsid w:val="004C4CEE"/>
    <w:rsid w:val="004C4E19"/>
    <w:rsid w:val="004C4E29"/>
    <w:rsid w:val="004C5176"/>
    <w:rsid w:val="004C52C6"/>
    <w:rsid w:val="004C55DB"/>
    <w:rsid w:val="004C5664"/>
    <w:rsid w:val="004C57A0"/>
    <w:rsid w:val="004C58E4"/>
    <w:rsid w:val="004C5D14"/>
    <w:rsid w:val="004C5EF3"/>
    <w:rsid w:val="004C642A"/>
    <w:rsid w:val="004C672E"/>
    <w:rsid w:val="004C684B"/>
    <w:rsid w:val="004C6E94"/>
    <w:rsid w:val="004C6EC0"/>
    <w:rsid w:val="004C6F8F"/>
    <w:rsid w:val="004C7217"/>
    <w:rsid w:val="004C73B8"/>
    <w:rsid w:val="004C74C1"/>
    <w:rsid w:val="004C7611"/>
    <w:rsid w:val="004C799F"/>
    <w:rsid w:val="004C7B63"/>
    <w:rsid w:val="004C7DED"/>
    <w:rsid w:val="004D012B"/>
    <w:rsid w:val="004D07C7"/>
    <w:rsid w:val="004D10B8"/>
    <w:rsid w:val="004D14CF"/>
    <w:rsid w:val="004D1CD7"/>
    <w:rsid w:val="004D1E97"/>
    <w:rsid w:val="004D2334"/>
    <w:rsid w:val="004D257E"/>
    <w:rsid w:val="004D28E7"/>
    <w:rsid w:val="004D384C"/>
    <w:rsid w:val="004D38B2"/>
    <w:rsid w:val="004D3D95"/>
    <w:rsid w:val="004D405C"/>
    <w:rsid w:val="004D4243"/>
    <w:rsid w:val="004D44F1"/>
    <w:rsid w:val="004D4C09"/>
    <w:rsid w:val="004D5012"/>
    <w:rsid w:val="004D55FD"/>
    <w:rsid w:val="004D5BAD"/>
    <w:rsid w:val="004D5E5A"/>
    <w:rsid w:val="004D627D"/>
    <w:rsid w:val="004D664C"/>
    <w:rsid w:val="004D66E1"/>
    <w:rsid w:val="004D676F"/>
    <w:rsid w:val="004D680C"/>
    <w:rsid w:val="004D6A60"/>
    <w:rsid w:val="004D7089"/>
    <w:rsid w:val="004D7404"/>
    <w:rsid w:val="004D77EA"/>
    <w:rsid w:val="004D79F4"/>
    <w:rsid w:val="004D7AD3"/>
    <w:rsid w:val="004D7D1C"/>
    <w:rsid w:val="004D7EF2"/>
    <w:rsid w:val="004E0162"/>
    <w:rsid w:val="004E01B7"/>
    <w:rsid w:val="004E0319"/>
    <w:rsid w:val="004E039A"/>
    <w:rsid w:val="004E0766"/>
    <w:rsid w:val="004E07DE"/>
    <w:rsid w:val="004E0D87"/>
    <w:rsid w:val="004E0EA4"/>
    <w:rsid w:val="004E1147"/>
    <w:rsid w:val="004E1415"/>
    <w:rsid w:val="004E1994"/>
    <w:rsid w:val="004E1F0C"/>
    <w:rsid w:val="004E2105"/>
    <w:rsid w:val="004E30CD"/>
    <w:rsid w:val="004E32AD"/>
    <w:rsid w:val="004E3345"/>
    <w:rsid w:val="004E3AD0"/>
    <w:rsid w:val="004E3C58"/>
    <w:rsid w:val="004E3D13"/>
    <w:rsid w:val="004E3F29"/>
    <w:rsid w:val="004E414D"/>
    <w:rsid w:val="004E4984"/>
    <w:rsid w:val="004E4FE7"/>
    <w:rsid w:val="004E56A3"/>
    <w:rsid w:val="004E589A"/>
    <w:rsid w:val="004E5C32"/>
    <w:rsid w:val="004E6451"/>
    <w:rsid w:val="004E655E"/>
    <w:rsid w:val="004E6A1F"/>
    <w:rsid w:val="004E6C8F"/>
    <w:rsid w:val="004E6CD7"/>
    <w:rsid w:val="004E6DAF"/>
    <w:rsid w:val="004E6EB1"/>
    <w:rsid w:val="004E738F"/>
    <w:rsid w:val="004E73E0"/>
    <w:rsid w:val="004E74DA"/>
    <w:rsid w:val="004E765F"/>
    <w:rsid w:val="004E784D"/>
    <w:rsid w:val="004E78FA"/>
    <w:rsid w:val="004E7F8F"/>
    <w:rsid w:val="004F0055"/>
    <w:rsid w:val="004F0069"/>
    <w:rsid w:val="004F112E"/>
    <w:rsid w:val="004F134C"/>
    <w:rsid w:val="004F1AAC"/>
    <w:rsid w:val="004F2417"/>
    <w:rsid w:val="004F2502"/>
    <w:rsid w:val="004F2CE3"/>
    <w:rsid w:val="004F2D0A"/>
    <w:rsid w:val="004F3961"/>
    <w:rsid w:val="004F3B34"/>
    <w:rsid w:val="004F3D03"/>
    <w:rsid w:val="004F4072"/>
    <w:rsid w:val="004F413B"/>
    <w:rsid w:val="004F4154"/>
    <w:rsid w:val="004F4620"/>
    <w:rsid w:val="004F4A96"/>
    <w:rsid w:val="004F4AB8"/>
    <w:rsid w:val="004F4EB5"/>
    <w:rsid w:val="004F4EC8"/>
    <w:rsid w:val="004F56CB"/>
    <w:rsid w:val="004F57BE"/>
    <w:rsid w:val="004F57BF"/>
    <w:rsid w:val="004F5AA3"/>
    <w:rsid w:val="004F5C97"/>
    <w:rsid w:val="004F5CF6"/>
    <w:rsid w:val="004F61E0"/>
    <w:rsid w:val="004F6B22"/>
    <w:rsid w:val="004F6CF8"/>
    <w:rsid w:val="004F6E7D"/>
    <w:rsid w:val="004F7153"/>
    <w:rsid w:val="004F78D4"/>
    <w:rsid w:val="004F7A03"/>
    <w:rsid w:val="004F7C06"/>
    <w:rsid w:val="004F7ED6"/>
    <w:rsid w:val="004F7F6B"/>
    <w:rsid w:val="00500671"/>
    <w:rsid w:val="0050080C"/>
    <w:rsid w:val="00500A53"/>
    <w:rsid w:val="00500B9B"/>
    <w:rsid w:val="00500F3E"/>
    <w:rsid w:val="005010C2"/>
    <w:rsid w:val="00501729"/>
    <w:rsid w:val="00501A03"/>
    <w:rsid w:val="00501D07"/>
    <w:rsid w:val="00502B5B"/>
    <w:rsid w:val="00502B84"/>
    <w:rsid w:val="00502BA3"/>
    <w:rsid w:val="005033F4"/>
    <w:rsid w:val="00503778"/>
    <w:rsid w:val="00503797"/>
    <w:rsid w:val="00503B78"/>
    <w:rsid w:val="00503F3C"/>
    <w:rsid w:val="00503F46"/>
    <w:rsid w:val="00503F8D"/>
    <w:rsid w:val="00503F93"/>
    <w:rsid w:val="005043CE"/>
    <w:rsid w:val="005044AC"/>
    <w:rsid w:val="005049EC"/>
    <w:rsid w:val="00504BA9"/>
    <w:rsid w:val="00505138"/>
    <w:rsid w:val="005052C6"/>
    <w:rsid w:val="0050568E"/>
    <w:rsid w:val="00505A65"/>
    <w:rsid w:val="00505BDF"/>
    <w:rsid w:val="00505E30"/>
    <w:rsid w:val="00505FB5"/>
    <w:rsid w:val="00505FC8"/>
    <w:rsid w:val="005069C8"/>
    <w:rsid w:val="00506FA8"/>
    <w:rsid w:val="0050746C"/>
    <w:rsid w:val="0050757E"/>
    <w:rsid w:val="00507592"/>
    <w:rsid w:val="005075B0"/>
    <w:rsid w:val="005078FD"/>
    <w:rsid w:val="00507CF4"/>
    <w:rsid w:val="00507D51"/>
    <w:rsid w:val="00510AA0"/>
    <w:rsid w:val="00510B11"/>
    <w:rsid w:val="00510E54"/>
    <w:rsid w:val="00510EDE"/>
    <w:rsid w:val="00510EF1"/>
    <w:rsid w:val="00510F75"/>
    <w:rsid w:val="0051126E"/>
    <w:rsid w:val="00511518"/>
    <w:rsid w:val="00511A6B"/>
    <w:rsid w:val="00511E3E"/>
    <w:rsid w:val="005131BC"/>
    <w:rsid w:val="005139A0"/>
    <w:rsid w:val="00513E1F"/>
    <w:rsid w:val="00513F10"/>
    <w:rsid w:val="00514032"/>
    <w:rsid w:val="00514157"/>
    <w:rsid w:val="0051426A"/>
    <w:rsid w:val="00514327"/>
    <w:rsid w:val="005144F4"/>
    <w:rsid w:val="0051464A"/>
    <w:rsid w:val="005147CC"/>
    <w:rsid w:val="00514879"/>
    <w:rsid w:val="00514A3C"/>
    <w:rsid w:val="00514AB8"/>
    <w:rsid w:val="00514D0B"/>
    <w:rsid w:val="00514DD3"/>
    <w:rsid w:val="00515263"/>
    <w:rsid w:val="0051551D"/>
    <w:rsid w:val="00515566"/>
    <w:rsid w:val="00515814"/>
    <w:rsid w:val="0051599C"/>
    <w:rsid w:val="00515BB8"/>
    <w:rsid w:val="00515DC1"/>
    <w:rsid w:val="00515F42"/>
    <w:rsid w:val="00515FE5"/>
    <w:rsid w:val="0051600E"/>
    <w:rsid w:val="0051694C"/>
    <w:rsid w:val="00516EF6"/>
    <w:rsid w:val="0051737F"/>
    <w:rsid w:val="005176DC"/>
    <w:rsid w:val="005178AE"/>
    <w:rsid w:val="00517EE3"/>
    <w:rsid w:val="00517EEA"/>
    <w:rsid w:val="00520DC0"/>
    <w:rsid w:val="00520E5B"/>
    <w:rsid w:val="00520EEB"/>
    <w:rsid w:val="005212D4"/>
    <w:rsid w:val="00521862"/>
    <w:rsid w:val="005218A6"/>
    <w:rsid w:val="00521939"/>
    <w:rsid w:val="00521CF4"/>
    <w:rsid w:val="00521F3C"/>
    <w:rsid w:val="00522118"/>
    <w:rsid w:val="005222A1"/>
    <w:rsid w:val="005224C3"/>
    <w:rsid w:val="005225D7"/>
    <w:rsid w:val="005225DF"/>
    <w:rsid w:val="005226BA"/>
    <w:rsid w:val="0052308B"/>
    <w:rsid w:val="0052340A"/>
    <w:rsid w:val="00523A36"/>
    <w:rsid w:val="00523C7D"/>
    <w:rsid w:val="00523DD7"/>
    <w:rsid w:val="005240A1"/>
    <w:rsid w:val="005244BF"/>
    <w:rsid w:val="005246A9"/>
    <w:rsid w:val="00524780"/>
    <w:rsid w:val="005248CB"/>
    <w:rsid w:val="00524D55"/>
    <w:rsid w:val="0052501F"/>
    <w:rsid w:val="00525153"/>
    <w:rsid w:val="005253DF"/>
    <w:rsid w:val="005256E2"/>
    <w:rsid w:val="0052572A"/>
    <w:rsid w:val="00525BB6"/>
    <w:rsid w:val="00526242"/>
    <w:rsid w:val="00526491"/>
    <w:rsid w:val="00526A3A"/>
    <w:rsid w:val="00526AD5"/>
    <w:rsid w:val="00526D72"/>
    <w:rsid w:val="00527395"/>
    <w:rsid w:val="005277BE"/>
    <w:rsid w:val="00527913"/>
    <w:rsid w:val="00530256"/>
    <w:rsid w:val="0053025F"/>
    <w:rsid w:val="005306B3"/>
    <w:rsid w:val="00530F45"/>
    <w:rsid w:val="00531035"/>
    <w:rsid w:val="00531212"/>
    <w:rsid w:val="00531670"/>
    <w:rsid w:val="005317FA"/>
    <w:rsid w:val="005319B6"/>
    <w:rsid w:val="00531BB3"/>
    <w:rsid w:val="00531CA8"/>
    <w:rsid w:val="00533269"/>
    <w:rsid w:val="00533AB0"/>
    <w:rsid w:val="00533BCE"/>
    <w:rsid w:val="00534141"/>
    <w:rsid w:val="0053465D"/>
    <w:rsid w:val="0053508F"/>
    <w:rsid w:val="00535717"/>
    <w:rsid w:val="005368F7"/>
    <w:rsid w:val="00536A8B"/>
    <w:rsid w:val="00536BD4"/>
    <w:rsid w:val="00536C48"/>
    <w:rsid w:val="00536E95"/>
    <w:rsid w:val="00537153"/>
    <w:rsid w:val="00537517"/>
    <w:rsid w:val="00537775"/>
    <w:rsid w:val="005404CE"/>
    <w:rsid w:val="0054091B"/>
    <w:rsid w:val="00540F2B"/>
    <w:rsid w:val="00540F3D"/>
    <w:rsid w:val="00541149"/>
    <w:rsid w:val="00541538"/>
    <w:rsid w:val="00541B77"/>
    <w:rsid w:val="005426F4"/>
    <w:rsid w:val="0054325C"/>
    <w:rsid w:val="0054339A"/>
    <w:rsid w:val="005436D6"/>
    <w:rsid w:val="00543AEA"/>
    <w:rsid w:val="00543CA6"/>
    <w:rsid w:val="00543DB0"/>
    <w:rsid w:val="005441D7"/>
    <w:rsid w:val="00544669"/>
    <w:rsid w:val="005448D2"/>
    <w:rsid w:val="00544BBB"/>
    <w:rsid w:val="00544C16"/>
    <w:rsid w:val="005451B5"/>
    <w:rsid w:val="0054532E"/>
    <w:rsid w:val="00545AFD"/>
    <w:rsid w:val="00546017"/>
    <w:rsid w:val="0054623D"/>
    <w:rsid w:val="005464DC"/>
    <w:rsid w:val="00546996"/>
    <w:rsid w:val="005469BB"/>
    <w:rsid w:val="00546EAC"/>
    <w:rsid w:val="0054754F"/>
    <w:rsid w:val="00547936"/>
    <w:rsid w:val="00547E76"/>
    <w:rsid w:val="00550092"/>
    <w:rsid w:val="00550226"/>
    <w:rsid w:val="005505D5"/>
    <w:rsid w:val="005505FD"/>
    <w:rsid w:val="00550629"/>
    <w:rsid w:val="00550672"/>
    <w:rsid w:val="00551439"/>
    <w:rsid w:val="005527F7"/>
    <w:rsid w:val="00552B00"/>
    <w:rsid w:val="005532BB"/>
    <w:rsid w:val="0055353A"/>
    <w:rsid w:val="0055381F"/>
    <w:rsid w:val="005538A8"/>
    <w:rsid w:val="00553FF5"/>
    <w:rsid w:val="0055435A"/>
    <w:rsid w:val="005543BF"/>
    <w:rsid w:val="005544D0"/>
    <w:rsid w:val="005549D4"/>
    <w:rsid w:val="00554C2E"/>
    <w:rsid w:val="00554C51"/>
    <w:rsid w:val="00554F06"/>
    <w:rsid w:val="005553D5"/>
    <w:rsid w:val="00555409"/>
    <w:rsid w:val="0055553F"/>
    <w:rsid w:val="0055555A"/>
    <w:rsid w:val="00555FF6"/>
    <w:rsid w:val="00556117"/>
    <w:rsid w:val="005565DA"/>
    <w:rsid w:val="00556F4B"/>
    <w:rsid w:val="005572E1"/>
    <w:rsid w:val="00557335"/>
    <w:rsid w:val="005573A8"/>
    <w:rsid w:val="00557570"/>
    <w:rsid w:val="005576FF"/>
    <w:rsid w:val="005577AF"/>
    <w:rsid w:val="005578CF"/>
    <w:rsid w:val="00560060"/>
    <w:rsid w:val="005602EE"/>
    <w:rsid w:val="005603EB"/>
    <w:rsid w:val="005604D2"/>
    <w:rsid w:val="00560B13"/>
    <w:rsid w:val="005612E0"/>
    <w:rsid w:val="00561386"/>
    <w:rsid w:val="005614BD"/>
    <w:rsid w:val="00561953"/>
    <w:rsid w:val="00561B3B"/>
    <w:rsid w:val="00561DD5"/>
    <w:rsid w:val="00561E9B"/>
    <w:rsid w:val="005620CD"/>
    <w:rsid w:val="005624D9"/>
    <w:rsid w:val="00562B48"/>
    <w:rsid w:val="00562FDB"/>
    <w:rsid w:val="005636EC"/>
    <w:rsid w:val="0056377E"/>
    <w:rsid w:val="00563C39"/>
    <w:rsid w:val="005643A7"/>
    <w:rsid w:val="005644A7"/>
    <w:rsid w:val="00564887"/>
    <w:rsid w:val="00564F0E"/>
    <w:rsid w:val="00564F3E"/>
    <w:rsid w:val="00565029"/>
    <w:rsid w:val="005654B4"/>
    <w:rsid w:val="00565A4A"/>
    <w:rsid w:val="00565C11"/>
    <w:rsid w:val="00565C97"/>
    <w:rsid w:val="00565CC2"/>
    <w:rsid w:val="00565D09"/>
    <w:rsid w:val="00565D0B"/>
    <w:rsid w:val="00565D13"/>
    <w:rsid w:val="00565F7A"/>
    <w:rsid w:val="005663F8"/>
    <w:rsid w:val="005664AA"/>
    <w:rsid w:val="00566502"/>
    <w:rsid w:val="0056655D"/>
    <w:rsid w:val="00566576"/>
    <w:rsid w:val="00566891"/>
    <w:rsid w:val="00566E51"/>
    <w:rsid w:val="0056711C"/>
    <w:rsid w:val="00567239"/>
    <w:rsid w:val="005675C6"/>
    <w:rsid w:val="00567B2D"/>
    <w:rsid w:val="00567F99"/>
    <w:rsid w:val="005702BA"/>
    <w:rsid w:val="00570574"/>
    <w:rsid w:val="0057090A"/>
    <w:rsid w:val="0057153A"/>
    <w:rsid w:val="00571580"/>
    <w:rsid w:val="00571590"/>
    <w:rsid w:val="00571842"/>
    <w:rsid w:val="00571853"/>
    <w:rsid w:val="00571B3A"/>
    <w:rsid w:val="00571E20"/>
    <w:rsid w:val="00572047"/>
    <w:rsid w:val="0057238B"/>
    <w:rsid w:val="00572465"/>
    <w:rsid w:val="005724B6"/>
    <w:rsid w:val="00572520"/>
    <w:rsid w:val="00572771"/>
    <w:rsid w:val="00572DD2"/>
    <w:rsid w:val="00572EEA"/>
    <w:rsid w:val="0057329C"/>
    <w:rsid w:val="005735D3"/>
    <w:rsid w:val="00573A4B"/>
    <w:rsid w:val="0057454D"/>
    <w:rsid w:val="005747E3"/>
    <w:rsid w:val="00574BF2"/>
    <w:rsid w:val="0057579A"/>
    <w:rsid w:val="00575C21"/>
    <w:rsid w:val="00575DA7"/>
    <w:rsid w:val="00576347"/>
    <w:rsid w:val="005765F1"/>
    <w:rsid w:val="00576740"/>
    <w:rsid w:val="00576795"/>
    <w:rsid w:val="00576A04"/>
    <w:rsid w:val="00576BD6"/>
    <w:rsid w:val="00576C18"/>
    <w:rsid w:val="00577A16"/>
    <w:rsid w:val="00577BBF"/>
    <w:rsid w:val="00577E39"/>
    <w:rsid w:val="00580266"/>
    <w:rsid w:val="00580434"/>
    <w:rsid w:val="005804B5"/>
    <w:rsid w:val="005804DF"/>
    <w:rsid w:val="0058069B"/>
    <w:rsid w:val="0058083A"/>
    <w:rsid w:val="00580A7C"/>
    <w:rsid w:val="00581111"/>
    <w:rsid w:val="0058122E"/>
    <w:rsid w:val="00581A0D"/>
    <w:rsid w:val="00581B3C"/>
    <w:rsid w:val="00581D6B"/>
    <w:rsid w:val="00582281"/>
    <w:rsid w:val="005827AD"/>
    <w:rsid w:val="005830E5"/>
    <w:rsid w:val="0058349B"/>
    <w:rsid w:val="005835E5"/>
    <w:rsid w:val="005836CE"/>
    <w:rsid w:val="00583870"/>
    <w:rsid w:val="00583A8B"/>
    <w:rsid w:val="00583C04"/>
    <w:rsid w:val="00583E92"/>
    <w:rsid w:val="00583EEA"/>
    <w:rsid w:val="00583F1C"/>
    <w:rsid w:val="00585495"/>
    <w:rsid w:val="0058603A"/>
    <w:rsid w:val="005860EC"/>
    <w:rsid w:val="00586138"/>
    <w:rsid w:val="00586160"/>
    <w:rsid w:val="005862D2"/>
    <w:rsid w:val="0058641F"/>
    <w:rsid w:val="0058644E"/>
    <w:rsid w:val="00586897"/>
    <w:rsid w:val="0058698C"/>
    <w:rsid w:val="00586B96"/>
    <w:rsid w:val="00586E46"/>
    <w:rsid w:val="005875FC"/>
    <w:rsid w:val="0059003E"/>
    <w:rsid w:val="0059033F"/>
    <w:rsid w:val="005906C3"/>
    <w:rsid w:val="0059080A"/>
    <w:rsid w:val="005909C2"/>
    <w:rsid w:val="00590DAA"/>
    <w:rsid w:val="00590F63"/>
    <w:rsid w:val="00590F96"/>
    <w:rsid w:val="00591050"/>
    <w:rsid w:val="005910FA"/>
    <w:rsid w:val="005911F5"/>
    <w:rsid w:val="0059132D"/>
    <w:rsid w:val="005913D9"/>
    <w:rsid w:val="005915D3"/>
    <w:rsid w:val="0059196E"/>
    <w:rsid w:val="00591C45"/>
    <w:rsid w:val="00592123"/>
    <w:rsid w:val="00592596"/>
    <w:rsid w:val="0059278C"/>
    <w:rsid w:val="00592969"/>
    <w:rsid w:val="00592C28"/>
    <w:rsid w:val="00592E39"/>
    <w:rsid w:val="005935AA"/>
    <w:rsid w:val="00593651"/>
    <w:rsid w:val="0059365D"/>
    <w:rsid w:val="005938F5"/>
    <w:rsid w:val="00593ACF"/>
    <w:rsid w:val="005940CA"/>
    <w:rsid w:val="00594947"/>
    <w:rsid w:val="00594981"/>
    <w:rsid w:val="00594A76"/>
    <w:rsid w:val="00594F76"/>
    <w:rsid w:val="005952A4"/>
    <w:rsid w:val="005954A6"/>
    <w:rsid w:val="005957D9"/>
    <w:rsid w:val="00595DDB"/>
    <w:rsid w:val="005962BE"/>
    <w:rsid w:val="0059645E"/>
    <w:rsid w:val="00597C1C"/>
    <w:rsid w:val="00597E4F"/>
    <w:rsid w:val="00597F88"/>
    <w:rsid w:val="00597FDC"/>
    <w:rsid w:val="005A04CC"/>
    <w:rsid w:val="005A11AF"/>
    <w:rsid w:val="005A1267"/>
    <w:rsid w:val="005A1415"/>
    <w:rsid w:val="005A1496"/>
    <w:rsid w:val="005A16A7"/>
    <w:rsid w:val="005A1900"/>
    <w:rsid w:val="005A1C24"/>
    <w:rsid w:val="005A1C79"/>
    <w:rsid w:val="005A2481"/>
    <w:rsid w:val="005A26C0"/>
    <w:rsid w:val="005A27DC"/>
    <w:rsid w:val="005A2A2B"/>
    <w:rsid w:val="005A2A4D"/>
    <w:rsid w:val="005A329E"/>
    <w:rsid w:val="005A34CA"/>
    <w:rsid w:val="005A3666"/>
    <w:rsid w:val="005A3DA1"/>
    <w:rsid w:val="005A3DFB"/>
    <w:rsid w:val="005A46B8"/>
    <w:rsid w:val="005A4910"/>
    <w:rsid w:val="005A4D30"/>
    <w:rsid w:val="005A5060"/>
    <w:rsid w:val="005A5C41"/>
    <w:rsid w:val="005A60CB"/>
    <w:rsid w:val="005A6327"/>
    <w:rsid w:val="005A654F"/>
    <w:rsid w:val="005A662E"/>
    <w:rsid w:val="005A689A"/>
    <w:rsid w:val="005A6B61"/>
    <w:rsid w:val="005A6CB7"/>
    <w:rsid w:val="005A6D33"/>
    <w:rsid w:val="005A6E70"/>
    <w:rsid w:val="005A776E"/>
    <w:rsid w:val="005A7829"/>
    <w:rsid w:val="005A790D"/>
    <w:rsid w:val="005B0117"/>
    <w:rsid w:val="005B07BC"/>
    <w:rsid w:val="005B0D5F"/>
    <w:rsid w:val="005B1109"/>
    <w:rsid w:val="005B111D"/>
    <w:rsid w:val="005B14A5"/>
    <w:rsid w:val="005B1A79"/>
    <w:rsid w:val="005B2566"/>
    <w:rsid w:val="005B2878"/>
    <w:rsid w:val="005B2BC3"/>
    <w:rsid w:val="005B2C3D"/>
    <w:rsid w:val="005B316A"/>
    <w:rsid w:val="005B318A"/>
    <w:rsid w:val="005B3721"/>
    <w:rsid w:val="005B3E56"/>
    <w:rsid w:val="005B407A"/>
    <w:rsid w:val="005B414B"/>
    <w:rsid w:val="005B423B"/>
    <w:rsid w:val="005B4320"/>
    <w:rsid w:val="005B4445"/>
    <w:rsid w:val="005B4473"/>
    <w:rsid w:val="005B451C"/>
    <w:rsid w:val="005B482F"/>
    <w:rsid w:val="005B49A0"/>
    <w:rsid w:val="005B4EDB"/>
    <w:rsid w:val="005B4F32"/>
    <w:rsid w:val="005B50D4"/>
    <w:rsid w:val="005B51DB"/>
    <w:rsid w:val="005B5578"/>
    <w:rsid w:val="005B58DD"/>
    <w:rsid w:val="005B6375"/>
    <w:rsid w:val="005B64C3"/>
    <w:rsid w:val="005B65D9"/>
    <w:rsid w:val="005B673E"/>
    <w:rsid w:val="005B6896"/>
    <w:rsid w:val="005B6A1C"/>
    <w:rsid w:val="005B6D06"/>
    <w:rsid w:val="005B7797"/>
    <w:rsid w:val="005B7922"/>
    <w:rsid w:val="005B7F89"/>
    <w:rsid w:val="005C02C0"/>
    <w:rsid w:val="005C037A"/>
    <w:rsid w:val="005C0664"/>
    <w:rsid w:val="005C0770"/>
    <w:rsid w:val="005C125F"/>
    <w:rsid w:val="005C13A9"/>
    <w:rsid w:val="005C1A1E"/>
    <w:rsid w:val="005C1E7D"/>
    <w:rsid w:val="005C2193"/>
    <w:rsid w:val="005C2247"/>
    <w:rsid w:val="005C282F"/>
    <w:rsid w:val="005C296D"/>
    <w:rsid w:val="005C2DDF"/>
    <w:rsid w:val="005C2E38"/>
    <w:rsid w:val="005C2E3E"/>
    <w:rsid w:val="005C33D7"/>
    <w:rsid w:val="005C3841"/>
    <w:rsid w:val="005C38C5"/>
    <w:rsid w:val="005C3C93"/>
    <w:rsid w:val="005C3DC3"/>
    <w:rsid w:val="005C3FF6"/>
    <w:rsid w:val="005C40E5"/>
    <w:rsid w:val="005C4164"/>
    <w:rsid w:val="005C4190"/>
    <w:rsid w:val="005C4232"/>
    <w:rsid w:val="005C42C8"/>
    <w:rsid w:val="005C4436"/>
    <w:rsid w:val="005C44CB"/>
    <w:rsid w:val="005C4700"/>
    <w:rsid w:val="005C47D4"/>
    <w:rsid w:val="005C48A2"/>
    <w:rsid w:val="005C4E0F"/>
    <w:rsid w:val="005C5314"/>
    <w:rsid w:val="005C54DB"/>
    <w:rsid w:val="005C57B1"/>
    <w:rsid w:val="005C5AF3"/>
    <w:rsid w:val="005C61BF"/>
    <w:rsid w:val="005C6320"/>
    <w:rsid w:val="005C651E"/>
    <w:rsid w:val="005C6541"/>
    <w:rsid w:val="005C6644"/>
    <w:rsid w:val="005C6BC4"/>
    <w:rsid w:val="005C6DDB"/>
    <w:rsid w:val="005C782B"/>
    <w:rsid w:val="005C7BCD"/>
    <w:rsid w:val="005D0879"/>
    <w:rsid w:val="005D0D25"/>
    <w:rsid w:val="005D0FA8"/>
    <w:rsid w:val="005D0FF2"/>
    <w:rsid w:val="005D1105"/>
    <w:rsid w:val="005D1160"/>
    <w:rsid w:val="005D147B"/>
    <w:rsid w:val="005D15C6"/>
    <w:rsid w:val="005D17B0"/>
    <w:rsid w:val="005D2083"/>
    <w:rsid w:val="005D2291"/>
    <w:rsid w:val="005D22D9"/>
    <w:rsid w:val="005D247E"/>
    <w:rsid w:val="005D26A5"/>
    <w:rsid w:val="005D2712"/>
    <w:rsid w:val="005D2BC2"/>
    <w:rsid w:val="005D2E86"/>
    <w:rsid w:val="005D3095"/>
    <w:rsid w:val="005D32DC"/>
    <w:rsid w:val="005D330C"/>
    <w:rsid w:val="005D37A2"/>
    <w:rsid w:val="005D3B6D"/>
    <w:rsid w:val="005D41C3"/>
    <w:rsid w:val="005D438E"/>
    <w:rsid w:val="005D453D"/>
    <w:rsid w:val="005D45A5"/>
    <w:rsid w:val="005D47DB"/>
    <w:rsid w:val="005D489F"/>
    <w:rsid w:val="005D4D51"/>
    <w:rsid w:val="005D5010"/>
    <w:rsid w:val="005D506F"/>
    <w:rsid w:val="005D5E87"/>
    <w:rsid w:val="005D5F83"/>
    <w:rsid w:val="005D608B"/>
    <w:rsid w:val="005D67AB"/>
    <w:rsid w:val="005D6A53"/>
    <w:rsid w:val="005D6C81"/>
    <w:rsid w:val="005D7055"/>
    <w:rsid w:val="005D70B6"/>
    <w:rsid w:val="005D7468"/>
    <w:rsid w:val="005D75FF"/>
    <w:rsid w:val="005D7686"/>
    <w:rsid w:val="005D781E"/>
    <w:rsid w:val="005D790E"/>
    <w:rsid w:val="005D7B9B"/>
    <w:rsid w:val="005D7EFB"/>
    <w:rsid w:val="005D7F2B"/>
    <w:rsid w:val="005E0001"/>
    <w:rsid w:val="005E01AF"/>
    <w:rsid w:val="005E0617"/>
    <w:rsid w:val="005E09F2"/>
    <w:rsid w:val="005E0B69"/>
    <w:rsid w:val="005E0DFE"/>
    <w:rsid w:val="005E0F03"/>
    <w:rsid w:val="005E1259"/>
    <w:rsid w:val="005E1B32"/>
    <w:rsid w:val="005E1BE1"/>
    <w:rsid w:val="005E1C3C"/>
    <w:rsid w:val="005E1FED"/>
    <w:rsid w:val="005E21F5"/>
    <w:rsid w:val="005E21FA"/>
    <w:rsid w:val="005E227F"/>
    <w:rsid w:val="005E245B"/>
    <w:rsid w:val="005E25FC"/>
    <w:rsid w:val="005E2725"/>
    <w:rsid w:val="005E293A"/>
    <w:rsid w:val="005E2FF9"/>
    <w:rsid w:val="005E3583"/>
    <w:rsid w:val="005E35E9"/>
    <w:rsid w:val="005E377C"/>
    <w:rsid w:val="005E385C"/>
    <w:rsid w:val="005E4F5E"/>
    <w:rsid w:val="005E50F0"/>
    <w:rsid w:val="005E541C"/>
    <w:rsid w:val="005E57A8"/>
    <w:rsid w:val="005E5C3B"/>
    <w:rsid w:val="005E5D1D"/>
    <w:rsid w:val="005E6855"/>
    <w:rsid w:val="005E6C9E"/>
    <w:rsid w:val="005E6D7E"/>
    <w:rsid w:val="005E6D9F"/>
    <w:rsid w:val="005E7027"/>
    <w:rsid w:val="005E7105"/>
    <w:rsid w:val="005E7177"/>
    <w:rsid w:val="005E7314"/>
    <w:rsid w:val="005E7DCC"/>
    <w:rsid w:val="005E7E80"/>
    <w:rsid w:val="005F00F6"/>
    <w:rsid w:val="005F016C"/>
    <w:rsid w:val="005F0AFF"/>
    <w:rsid w:val="005F0CF6"/>
    <w:rsid w:val="005F0D21"/>
    <w:rsid w:val="005F1090"/>
    <w:rsid w:val="005F1475"/>
    <w:rsid w:val="005F1851"/>
    <w:rsid w:val="005F1E87"/>
    <w:rsid w:val="005F1FB3"/>
    <w:rsid w:val="005F1FBE"/>
    <w:rsid w:val="005F223C"/>
    <w:rsid w:val="005F2429"/>
    <w:rsid w:val="005F265E"/>
    <w:rsid w:val="005F279F"/>
    <w:rsid w:val="005F2DAC"/>
    <w:rsid w:val="005F2F71"/>
    <w:rsid w:val="005F2FCE"/>
    <w:rsid w:val="005F3513"/>
    <w:rsid w:val="005F37E7"/>
    <w:rsid w:val="005F3997"/>
    <w:rsid w:val="005F3C5C"/>
    <w:rsid w:val="005F3DFE"/>
    <w:rsid w:val="005F4677"/>
    <w:rsid w:val="005F5027"/>
    <w:rsid w:val="005F5725"/>
    <w:rsid w:val="005F583F"/>
    <w:rsid w:val="005F5913"/>
    <w:rsid w:val="005F5A01"/>
    <w:rsid w:val="005F5B93"/>
    <w:rsid w:val="005F6310"/>
    <w:rsid w:val="005F673F"/>
    <w:rsid w:val="005F6A8F"/>
    <w:rsid w:val="005F705A"/>
    <w:rsid w:val="005F7149"/>
    <w:rsid w:val="005F750E"/>
    <w:rsid w:val="005F7559"/>
    <w:rsid w:val="005F778E"/>
    <w:rsid w:val="005F785F"/>
    <w:rsid w:val="006000BC"/>
    <w:rsid w:val="006004E1"/>
    <w:rsid w:val="00600A2B"/>
    <w:rsid w:val="00600B33"/>
    <w:rsid w:val="00600CC6"/>
    <w:rsid w:val="00601230"/>
    <w:rsid w:val="006012CA"/>
    <w:rsid w:val="006015EC"/>
    <w:rsid w:val="00601E36"/>
    <w:rsid w:val="006022AE"/>
    <w:rsid w:val="0060233C"/>
    <w:rsid w:val="00602765"/>
    <w:rsid w:val="006029CA"/>
    <w:rsid w:val="00602B1C"/>
    <w:rsid w:val="00603174"/>
    <w:rsid w:val="006033B4"/>
    <w:rsid w:val="006035B6"/>
    <w:rsid w:val="00603B02"/>
    <w:rsid w:val="00603C05"/>
    <w:rsid w:val="00603C4F"/>
    <w:rsid w:val="00603D8E"/>
    <w:rsid w:val="006044B6"/>
    <w:rsid w:val="00605538"/>
    <w:rsid w:val="00605716"/>
    <w:rsid w:val="00605A1D"/>
    <w:rsid w:val="00605CAC"/>
    <w:rsid w:val="00605CDF"/>
    <w:rsid w:val="00606853"/>
    <w:rsid w:val="00606BDA"/>
    <w:rsid w:val="00607002"/>
    <w:rsid w:val="0060700C"/>
    <w:rsid w:val="006076AD"/>
    <w:rsid w:val="00607F22"/>
    <w:rsid w:val="006100A8"/>
    <w:rsid w:val="006103B7"/>
    <w:rsid w:val="00610795"/>
    <w:rsid w:val="00610977"/>
    <w:rsid w:val="00610A76"/>
    <w:rsid w:val="00610EAD"/>
    <w:rsid w:val="00610FB9"/>
    <w:rsid w:val="006115FA"/>
    <w:rsid w:val="006116F3"/>
    <w:rsid w:val="0061175A"/>
    <w:rsid w:val="006118D0"/>
    <w:rsid w:val="00611AF2"/>
    <w:rsid w:val="00611B43"/>
    <w:rsid w:val="00612124"/>
    <w:rsid w:val="00612396"/>
    <w:rsid w:val="006124C9"/>
    <w:rsid w:val="006125A4"/>
    <w:rsid w:val="006129E5"/>
    <w:rsid w:val="00613504"/>
    <w:rsid w:val="00613509"/>
    <w:rsid w:val="0061397F"/>
    <w:rsid w:val="00613F63"/>
    <w:rsid w:val="00614C48"/>
    <w:rsid w:val="0061510A"/>
    <w:rsid w:val="006151D1"/>
    <w:rsid w:val="006151E3"/>
    <w:rsid w:val="00615526"/>
    <w:rsid w:val="0061570D"/>
    <w:rsid w:val="006159BE"/>
    <w:rsid w:val="00615C01"/>
    <w:rsid w:val="00615E63"/>
    <w:rsid w:val="006163B1"/>
    <w:rsid w:val="006164E4"/>
    <w:rsid w:val="00616641"/>
    <w:rsid w:val="00616ADE"/>
    <w:rsid w:val="00616EC8"/>
    <w:rsid w:val="006177CA"/>
    <w:rsid w:val="00617B20"/>
    <w:rsid w:val="00617EF3"/>
    <w:rsid w:val="00617F11"/>
    <w:rsid w:val="00620176"/>
    <w:rsid w:val="006205C7"/>
    <w:rsid w:val="006205EE"/>
    <w:rsid w:val="00620EA6"/>
    <w:rsid w:val="00621091"/>
    <w:rsid w:val="0062162D"/>
    <w:rsid w:val="00621904"/>
    <w:rsid w:val="00622372"/>
    <w:rsid w:val="006225EE"/>
    <w:rsid w:val="00622645"/>
    <w:rsid w:val="00622B16"/>
    <w:rsid w:val="00622FC1"/>
    <w:rsid w:val="00623103"/>
    <w:rsid w:val="006232E6"/>
    <w:rsid w:val="0062341D"/>
    <w:rsid w:val="00623F54"/>
    <w:rsid w:val="00624574"/>
    <w:rsid w:val="00624A5F"/>
    <w:rsid w:val="00624B12"/>
    <w:rsid w:val="00624DE5"/>
    <w:rsid w:val="00624EF2"/>
    <w:rsid w:val="006250AD"/>
    <w:rsid w:val="006252CD"/>
    <w:rsid w:val="00625432"/>
    <w:rsid w:val="0062556F"/>
    <w:rsid w:val="006259FF"/>
    <w:rsid w:val="00625D0A"/>
    <w:rsid w:val="00625E93"/>
    <w:rsid w:val="00625FDA"/>
    <w:rsid w:val="006260AD"/>
    <w:rsid w:val="00626151"/>
    <w:rsid w:val="006267A3"/>
    <w:rsid w:val="00626821"/>
    <w:rsid w:val="0062714F"/>
    <w:rsid w:val="006273D7"/>
    <w:rsid w:val="00627873"/>
    <w:rsid w:val="00627F9D"/>
    <w:rsid w:val="00630251"/>
    <w:rsid w:val="00630557"/>
    <w:rsid w:val="006307CD"/>
    <w:rsid w:val="006308ED"/>
    <w:rsid w:val="00630920"/>
    <w:rsid w:val="00630C16"/>
    <w:rsid w:val="00630CC7"/>
    <w:rsid w:val="00630E35"/>
    <w:rsid w:val="00630F1B"/>
    <w:rsid w:val="00631734"/>
    <w:rsid w:val="0063174C"/>
    <w:rsid w:val="006318EF"/>
    <w:rsid w:val="00631984"/>
    <w:rsid w:val="00631AFE"/>
    <w:rsid w:val="006322F0"/>
    <w:rsid w:val="00632AD8"/>
    <w:rsid w:val="00633008"/>
    <w:rsid w:val="00633105"/>
    <w:rsid w:val="00633379"/>
    <w:rsid w:val="006335A6"/>
    <w:rsid w:val="006335F0"/>
    <w:rsid w:val="00633AC7"/>
    <w:rsid w:val="0063400C"/>
    <w:rsid w:val="00634389"/>
    <w:rsid w:val="006346AC"/>
    <w:rsid w:val="006348A9"/>
    <w:rsid w:val="00634AEE"/>
    <w:rsid w:val="00634C5A"/>
    <w:rsid w:val="00634EF7"/>
    <w:rsid w:val="006356C0"/>
    <w:rsid w:val="00635724"/>
    <w:rsid w:val="00635771"/>
    <w:rsid w:val="006358F1"/>
    <w:rsid w:val="006360F4"/>
    <w:rsid w:val="006369B2"/>
    <w:rsid w:val="00636EA5"/>
    <w:rsid w:val="0063742B"/>
    <w:rsid w:val="00637685"/>
    <w:rsid w:val="00637C2F"/>
    <w:rsid w:val="00637EEC"/>
    <w:rsid w:val="00640411"/>
    <w:rsid w:val="00640817"/>
    <w:rsid w:val="0064089D"/>
    <w:rsid w:val="006409EF"/>
    <w:rsid w:val="00640AB9"/>
    <w:rsid w:val="00640AC7"/>
    <w:rsid w:val="00640CBD"/>
    <w:rsid w:val="00640F72"/>
    <w:rsid w:val="00640F9C"/>
    <w:rsid w:val="00641018"/>
    <w:rsid w:val="00641042"/>
    <w:rsid w:val="00641109"/>
    <w:rsid w:val="00641563"/>
    <w:rsid w:val="006416C0"/>
    <w:rsid w:val="006417C7"/>
    <w:rsid w:val="00641967"/>
    <w:rsid w:val="00641A73"/>
    <w:rsid w:val="00641DE3"/>
    <w:rsid w:val="00642106"/>
    <w:rsid w:val="00642140"/>
    <w:rsid w:val="006426FE"/>
    <w:rsid w:val="00642D39"/>
    <w:rsid w:val="00642DA0"/>
    <w:rsid w:val="00642F03"/>
    <w:rsid w:val="0064311B"/>
    <w:rsid w:val="00643253"/>
    <w:rsid w:val="00643286"/>
    <w:rsid w:val="006432FD"/>
    <w:rsid w:val="00643BF0"/>
    <w:rsid w:val="00643D52"/>
    <w:rsid w:val="006441DE"/>
    <w:rsid w:val="00644204"/>
    <w:rsid w:val="0064513A"/>
    <w:rsid w:val="006451A9"/>
    <w:rsid w:val="00645BC3"/>
    <w:rsid w:val="00645C22"/>
    <w:rsid w:val="00645E77"/>
    <w:rsid w:val="006461B2"/>
    <w:rsid w:val="00646860"/>
    <w:rsid w:val="0064693E"/>
    <w:rsid w:val="00646F9B"/>
    <w:rsid w:val="006470B5"/>
    <w:rsid w:val="006474BA"/>
    <w:rsid w:val="006477CB"/>
    <w:rsid w:val="00647AC2"/>
    <w:rsid w:val="00647CF0"/>
    <w:rsid w:val="00650423"/>
    <w:rsid w:val="006506EE"/>
    <w:rsid w:val="006508C6"/>
    <w:rsid w:val="00651010"/>
    <w:rsid w:val="0065107A"/>
    <w:rsid w:val="0065157F"/>
    <w:rsid w:val="00651BA3"/>
    <w:rsid w:val="00652007"/>
    <w:rsid w:val="00652118"/>
    <w:rsid w:val="00652E9B"/>
    <w:rsid w:val="00653012"/>
    <w:rsid w:val="00653379"/>
    <w:rsid w:val="006533DE"/>
    <w:rsid w:val="006535AE"/>
    <w:rsid w:val="0065366B"/>
    <w:rsid w:val="00653778"/>
    <w:rsid w:val="00653A39"/>
    <w:rsid w:val="00653BAA"/>
    <w:rsid w:val="00653F84"/>
    <w:rsid w:val="006540E8"/>
    <w:rsid w:val="0065432D"/>
    <w:rsid w:val="0065442E"/>
    <w:rsid w:val="006545DD"/>
    <w:rsid w:val="0065497F"/>
    <w:rsid w:val="006549E4"/>
    <w:rsid w:val="00654A56"/>
    <w:rsid w:val="00654B77"/>
    <w:rsid w:val="006552DE"/>
    <w:rsid w:val="006555ED"/>
    <w:rsid w:val="006558EB"/>
    <w:rsid w:val="00655C03"/>
    <w:rsid w:val="00655C12"/>
    <w:rsid w:val="00655D53"/>
    <w:rsid w:val="00655E27"/>
    <w:rsid w:val="00655E83"/>
    <w:rsid w:val="006560BE"/>
    <w:rsid w:val="00656164"/>
    <w:rsid w:val="0065620F"/>
    <w:rsid w:val="00656219"/>
    <w:rsid w:val="006564FD"/>
    <w:rsid w:val="006565DD"/>
    <w:rsid w:val="00656982"/>
    <w:rsid w:val="00656A1C"/>
    <w:rsid w:val="00656AA3"/>
    <w:rsid w:val="00656B54"/>
    <w:rsid w:val="00656FDD"/>
    <w:rsid w:val="0065733B"/>
    <w:rsid w:val="00657496"/>
    <w:rsid w:val="00657560"/>
    <w:rsid w:val="00657673"/>
    <w:rsid w:val="00657678"/>
    <w:rsid w:val="00657BBC"/>
    <w:rsid w:val="00657E46"/>
    <w:rsid w:val="00657E6A"/>
    <w:rsid w:val="00657EEC"/>
    <w:rsid w:val="006604FB"/>
    <w:rsid w:val="006606F7"/>
    <w:rsid w:val="00660766"/>
    <w:rsid w:val="00660A05"/>
    <w:rsid w:val="00660A49"/>
    <w:rsid w:val="0066105D"/>
    <w:rsid w:val="006614FB"/>
    <w:rsid w:val="006616A6"/>
    <w:rsid w:val="00661FF0"/>
    <w:rsid w:val="0066207F"/>
    <w:rsid w:val="00662137"/>
    <w:rsid w:val="00662374"/>
    <w:rsid w:val="006626FF"/>
    <w:rsid w:val="00662E5E"/>
    <w:rsid w:val="00662F55"/>
    <w:rsid w:val="00663010"/>
    <w:rsid w:val="00663284"/>
    <w:rsid w:val="006632DC"/>
    <w:rsid w:val="00663889"/>
    <w:rsid w:val="00663ACD"/>
    <w:rsid w:val="00663D0A"/>
    <w:rsid w:val="00663D7D"/>
    <w:rsid w:val="00663E1D"/>
    <w:rsid w:val="006642B4"/>
    <w:rsid w:val="00664607"/>
    <w:rsid w:val="00664751"/>
    <w:rsid w:val="00664834"/>
    <w:rsid w:val="00664842"/>
    <w:rsid w:val="0066490B"/>
    <w:rsid w:val="0066492E"/>
    <w:rsid w:val="00664C15"/>
    <w:rsid w:val="00665081"/>
    <w:rsid w:val="006651E8"/>
    <w:rsid w:val="006653D0"/>
    <w:rsid w:val="006654F9"/>
    <w:rsid w:val="0066550C"/>
    <w:rsid w:val="00665532"/>
    <w:rsid w:val="006661F0"/>
    <w:rsid w:val="006665C1"/>
    <w:rsid w:val="006668EE"/>
    <w:rsid w:val="00666950"/>
    <w:rsid w:val="00666ACD"/>
    <w:rsid w:val="00666ADE"/>
    <w:rsid w:val="006671A4"/>
    <w:rsid w:val="00667382"/>
    <w:rsid w:val="0066782B"/>
    <w:rsid w:val="00667A86"/>
    <w:rsid w:val="0067007D"/>
    <w:rsid w:val="0067048E"/>
    <w:rsid w:val="00670515"/>
    <w:rsid w:val="0067054F"/>
    <w:rsid w:val="0067087A"/>
    <w:rsid w:val="006709B5"/>
    <w:rsid w:val="00670F7F"/>
    <w:rsid w:val="006712DA"/>
    <w:rsid w:val="00671BF0"/>
    <w:rsid w:val="00671C39"/>
    <w:rsid w:val="00671D42"/>
    <w:rsid w:val="00671E8B"/>
    <w:rsid w:val="00671FD7"/>
    <w:rsid w:val="00672158"/>
    <w:rsid w:val="006722EF"/>
    <w:rsid w:val="00672605"/>
    <w:rsid w:val="006732E4"/>
    <w:rsid w:val="006737EC"/>
    <w:rsid w:val="0067392E"/>
    <w:rsid w:val="006739F0"/>
    <w:rsid w:val="00673A36"/>
    <w:rsid w:val="0067414B"/>
    <w:rsid w:val="006748BD"/>
    <w:rsid w:val="006748DC"/>
    <w:rsid w:val="00674BF8"/>
    <w:rsid w:val="00674F20"/>
    <w:rsid w:val="00674F7F"/>
    <w:rsid w:val="0067543B"/>
    <w:rsid w:val="006757DB"/>
    <w:rsid w:val="00675CB1"/>
    <w:rsid w:val="00675CC2"/>
    <w:rsid w:val="00675CF8"/>
    <w:rsid w:val="0067612A"/>
    <w:rsid w:val="00676131"/>
    <w:rsid w:val="00676167"/>
    <w:rsid w:val="0067637A"/>
    <w:rsid w:val="006765B7"/>
    <w:rsid w:val="0067691C"/>
    <w:rsid w:val="00676950"/>
    <w:rsid w:val="00676D26"/>
    <w:rsid w:val="00676E63"/>
    <w:rsid w:val="00676FB6"/>
    <w:rsid w:val="006771B6"/>
    <w:rsid w:val="006771F0"/>
    <w:rsid w:val="00677CDD"/>
    <w:rsid w:val="006808A9"/>
    <w:rsid w:val="00680A3F"/>
    <w:rsid w:val="0068101B"/>
    <w:rsid w:val="006814FA"/>
    <w:rsid w:val="006815AA"/>
    <w:rsid w:val="0068188F"/>
    <w:rsid w:val="00681B2B"/>
    <w:rsid w:val="00681B62"/>
    <w:rsid w:val="00681CE6"/>
    <w:rsid w:val="00682925"/>
    <w:rsid w:val="00682932"/>
    <w:rsid w:val="00682AA8"/>
    <w:rsid w:val="00682DFA"/>
    <w:rsid w:val="00682EA7"/>
    <w:rsid w:val="00683128"/>
    <w:rsid w:val="006838A0"/>
    <w:rsid w:val="0068392D"/>
    <w:rsid w:val="00683A19"/>
    <w:rsid w:val="00683A46"/>
    <w:rsid w:val="00683B08"/>
    <w:rsid w:val="00683EC8"/>
    <w:rsid w:val="006844CE"/>
    <w:rsid w:val="00684541"/>
    <w:rsid w:val="0068488C"/>
    <w:rsid w:val="00684C4B"/>
    <w:rsid w:val="00684DCD"/>
    <w:rsid w:val="00684DF4"/>
    <w:rsid w:val="00684ED1"/>
    <w:rsid w:val="00685396"/>
    <w:rsid w:val="0068542A"/>
    <w:rsid w:val="00685726"/>
    <w:rsid w:val="00685913"/>
    <w:rsid w:val="00685943"/>
    <w:rsid w:val="00685A7B"/>
    <w:rsid w:val="00685C7B"/>
    <w:rsid w:val="00685E03"/>
    <w:rsid w:val="00686089"/>
    <w:rsid w:val="006860E9"/>
    <w:rsid w:val="00686186"/>
    <w:rsid w:val="00686526"/>
    <w:rsid w:val="006868CB"/>
    <w:rsid w:val="00686941"/>
    <w:rsid w:val="00686CC0"/>
    <w:rsid w:val="0068786C"/>
    <w:rsid w:val="00687A9F"/>
    <w:rsid w:val="00687C37"/>
    <w:rsid w:val="00687E01"/>
    <w:rsid w:val="006902C3"/>
    <w:rsid w:val="006904C1"/>
    <w:rsid w:val="00690974"/>
    <w:rsid w:val="00691173"/>
    <w:rsid w:val="00691593"/>
    <w:rsid w:val="0069176F"/>
    <w:rsid w:val="00691840"/>
    <w:rsid w:val="00691A07"/>
    <w:rsid w:val="00691D12"/>
    <w:rsid w:val="00691D2A"/>
    <w:rsid w:val="00692068"/>
    <w:rsid w:val="00692316"/>
    <w:rsid w:val="006929E1"/>
    <w:rsid w:val="00692C48"/>
    <w:rsid w:val="00692FC2"/>
    <w:rsid w:val="00693099"/>
    <w:rsid w:val="00693582"/>
    <w:rsid w:val="00693A72"/>
    <w:rsid w:val="00693A96"/>
    <w:rsid w:val="006941A5"/>
    <w:rsid w:val="0069441B"/>
    <w:rsid w:val="0069446A"/>
    <w:rsid w:val="006949E4"/>
    <w:rsid w:val="00694A24"/>
    <w:rsid w:val="00694BE3"/>
    <w:rsid w:val="00694C8D"/>
    <w:rsid w:val="00694DE3"/>
    <w:rsid w:val="00694EE8"/>
    <w:rsid w:val="006950BE"/>
    <w:rsid w:val="0069547B"/>
    <w:rsid w:val="006955A6"/>
    <w:rsid w:val="00695B4D"/>
    <w:rsid w:val="00695CE9"/>
    <w:rsid w:val="006965AB"/>
    <w:rsid w:val="006966BA"/>
    <w:rsid w:val="0069678C"/>
    <w:rsid w:val="006968C8"/>
    <w:rsid w:val="0069692E"/>
    <w:rsid w:val="00696A90"/>
    <w:rsid w:val="006970CA"/>
    <w:rsid w:val="00697605"/>
    <w:rsid w:val="006979B8"/>
    <w:rsid w:val="006979F4"/>
    <w:rsid w:val="00697BB5"/>
    <w:rsid w:val="00697CE4"/>
    <w:rsid w:val="006A00F1"/>
    <w:rsid w:val="006A00F9"/>
    <w:rsid w:val="006A024E"/>
    <w:rsid w:val="006A0428"/>
    <w:rsid w:val="006A061C"/>
    <w:rsid w:val="006A0E18"/>
    <w:rsid w:val="006A0E4E"/>
    <w:rsid w:val="006A1125"/>
    <w:rsid w:val="006A14A3"/>
    <w:rsid w:val="006A1730"/>
    <w:rsid w:val="006A17B2"/>
    <w:rsid w:val="006A17C4"/>
    <w:rsid w:val="006A1AA3"/>
    <w:rsid w:val="006A1BF1"/>
    <w:rsid w:val="006A1BFA"/>
    <w:rsid w:val="006A1C58"/>
    <w:rsid w:val="006A1E76"/>
    <w:rsid w:val="006A241F"/>
    <w:rsid w:val="006A280D"/>
    <w:rsid w:val="006A28A1"/>
    <w:rsid w:val="006A2937"/>
    <w:rsid w:val="006A2BDF"/>
    <w:rsid w:val="006A2F69"/>
    <w:rsid w:val="006A3208"/>
    <w:rsid w:val="006A33F3"/>
    <w:rsid w:val="006A3A3D"/>
    <w:rsid w:val="006A4196"/>
    <w:rsid w:val="006A4391"/>
    <w:rsid w:val="006A4473"/>
    <w:rsid w:val="006A46EC"/>
    <w:rsid w:val="006A4903"/>
    <w:rsid w:val="006A4BF5"/>
    <w:rsid w:val="006A4F5A"/>
    <w:rsid w:val="006A5859"/>
    <w:rsid w:val="006A5902"/>
    <w:rsid w:val="006A5963"/>
    <w:rsid w:val="006A620C"/>
    <w:rsid w:val="006A6999"/>
    <w:rsid w:val="006A6D78"/>
    <w:rsid w:val="006A6DE5"/>
    <w:rsid w:val="006A6F07"/>
    <w:rsid w:val="006A7587"/>
    <w:rsid w:val="006A7B87"/>
    <w:rsid w:val="006A7DC0"/>
    <w:rsid w:val="006A7EE3"/>
    <w:rsid w:val="006B05B3"/>
    <w:rsid w:val="006B077E"/>
    <w:rsid w:val="006B082C"/>
    <w:rsid w:val="006B094A"/>
    <w:rsid w:val="006B098B"/>
    <w:rsid w:val="006B0AE8"/>
    <w:rsid w:val="006B100A"/>
    <w:rsid w:val="006B1066"/>
    <w:rsid w:val="006B1504"/>
    <w:rsid w:val="006B1656"/>
    <w:rsid w:val="006B16BB"/>
    <w:rsid w:val="006B1A05"/>
    <w:rsid w:val="006B1A84"/>
    <w:rsid w:val="006B1E11"/>
    <w:rsid w:val="006B1FF9"/>
    <w:rsid w:val="006B228B"/>
    <w:rsid w:val="006B2470"/>
    <w:rsid w:val="006B2EC2"/>
    <w:rsid w:val="006B2F7E"/>
    <w:rsid w:val="006B3211"/>
    <w:rsid w:val="006B3242"/>
    <w:rsid w:val="006B329C"/>
    <w:rsid w:val="006B3AB1"/>
    <w:rsid w:val="006B3E3F"/>
    <w:rsid w:val="006B4367"/>
    <w:rsid w:val="006B47CC"/>
    <w:rsid w:val="006B4911"/>
    <w:rsid w:val="006B4EF5"/>
    <w:rsid w:val="006B55DC"/>
    <w:rsid w:val="006B5674"/>
    <w:rsid w:val="006B5DBF"/>
    <w:rsid w:val="006B5DF1"/>
    <w:rsid w:val="006B612B"/>
    <w:rsid w:val="006B64A2"/>
    <w:rsid w:val="006B6787"/>
    <w:rsid w:val="006B68FF"/>
    <w:rsid w:val="006B6981"/>
    <w:rsid w:val="006B6C1F"/>
    <w:rsid w:val="006B6CF8"/>
    <w:rsid w:val="006B6DAF"/>
    <w:rsid w:val="006B7DA0"/>
    <w:rsid w:val="006C0049"/>
    <w:rsid w:val="006C0332"/>
    <w:rsid w:val="006C04D1"/>
    <w:rsid w:val="006C06B7"/>
    <w:rsid w:val="006C06B9"/>
    <w:rsid w:val="006C0776"/>
    <w:rsid w:val="006C07B6"/>
    <w:rsid w:val="006C0FB0"/>
    <w:rsid w:val="006C111F"/>
    <w:rsid w:val="006C1156"/>
    <w:rsid w:val="006C11AD"/>
    <w:rsid w:val="006C2244"/>
    <w:rsid w:val="006C25C7"/>
    <w:rsid w:val="006C282A"/>
    <w:rsid w:val="006C2944"/>
    <w:rsid w:val="006C2A7A"/>
    <w:rsid w:val="006C3C2E"/>
    <w:rsid w:val="006C3CFE"/>
    <w:rsid w:val="006C4427"/>
    <w:rsid w:val="006C450B"/>
    <w:rsid w:val="006C4677"/>
    <w:rsid w:val="006C4767"/>
    <w:rsid w:val="006C4775"/>
    <w:rsid w:val="006C4876"/>
    <w:rsid w:val="006C4CF4"/>
    <w:rsid w:val="006C4FA0"/>
    <w:rsid w:val="006C5265"/>
    <w:rsid w:val="006C534F"/>
    <w:rsid w:val="006C5671"/>
    <w:rsid w:val="006C5AA2"/>
    <w:rsid w:val="006C5C6F"/>
    <w:rsid w:val="006C5D11"/>
    <w:rsid w:val="006C6112"/>
    <w:rsid w:val="006C656B"/>
    <w:rsid w:val="006C6C82"/>
    <w:rsid w:val="006C6FBC"/>
    <w:rsid w:val="006C73D3"/>
    <w:rsid w:val="006C7541"/>
    <w:rsid w:val="006C788F"/>
    <w:rsid w:val="006C791F"/>
    <w:rsid w:val="006C7A21"/>
    <w:rsid w:val="006C7B00"/>
    <w:rsid w:val="006C7EAB"/>
    <w:rsid w:val="006D019C"/>
    <w:rsid w:val="006D06A6"/>
    <w:rsid w:val="006D0948"/>
    <w:rsid w:val="006D0B43"/>
    <w:rsid w:val="006D0E7E"/>
    <w:rsid w:val="006D10D1"/>
    <w:rsid w:val="006D160C"/>
    <w:rsid w:val="006D167B"/>
    <w:rsid w:val="006D1910"/>
    <w:rsid w:val="006D1968"/>
    <w:rsid w:val="006D1997"/>
    <w:rsid w:val="006D1A50"/>
    <w:rsid w:val="006D1CD9"/>
    <w:rsid w:val="006D1D16"/>
    <w:rsid w:val="006D1E56"/>
    <w:rsid w:val="006D202E"/>
    <w:rsid w:val="006D246C"/>
    <w:rsid w:val="006D24CA"/>
    <w:rsid w:val="006D277E"/>
    <w:rsid w:val="006D2958"/>
    <w:rsid w:val="006D2CAA"/>
    <w:rsid w:val="006D30F8"/>
    <w:rsid w:val="006D315F"/>
    <w:rsid w:val="006D3294"/>
    <w:rsid w:val="006D336F"/>
    <w:rsid w:val="006D3383"/>
    <w:rsid w:val="006D3BCA"/>
    <w:rsid w:val="006D3D87"/>
    <w:rsid w:val="006D3F2A"/>
    <w:rsid w:val="006D4050"/>
    <w:rsid w:val="006D40BE"/>
    <w:rsid w:val="006D4574"/>
    <w:rsid w:val="006D46F8"/>
    <w:rsid w:val="006D49E1"/>
    <w:rsid w:val="006D4AE1"/>
    <w:rsid w:val="006D4CF1"/>
    <w:rsid w:val="006D4DBD"/>
    <w:rsid w:val="006D5738"/>
    <w:rsid w:val="006D594B"/>
    <w:rsid w:val="006D5AB3"/>
    <w:rsid w:val="006D5AFC"/>
    <w:rsid w:val="006D5F4A"/>
    <w:rsid w:val="006D5FB2"/>
    <w:rsid w:val="006D602E"/>
    <w:rsid w:val="006D6408"/>
    <w:rsid w:val="006D663A"/>
    <w:rsid w:val="006D6C62"/>
    <w:rsid w:val="006D6FC7"/>
    <w:rsid w:val="006D7069"/>
    <w:rsid w:val="006D7424"/>
    <w:rsid w:val="006D7438"/>
    <w:rsid w:val="006D79C5"/>
    <w:rsid w:val="006D7AE5"/>
    <w:rsid w:val="006D7BD8"/>
    <w:rsid w:val="006D7BDE"/>
    <w:rsid w:val="006E0327"/>
    <w:rsid w:val="006E0600"/>
    <w:rsid w:val="006E0A3A"/>
    <w:rsid w:val="006E0C6D"/>
    <w:rsid w:val="006E0E67"/>
    <w:rsid w:val="006E111D"/>
    <w:rsid w:val="006E1259"/>
    <w:rsid w:val="006E1675"/>
    <w:rsid w:val="006E1B7A"/>
    <w:rsid w:val="006E1C91"/>
    <w:rsid w:val="006E21EA"/>
    <w:rsid w:val="006E2491"/>
    <w:rsid w:val="006E24A8"/>
    <w:rsid w:val="006E26E2"/>
    <w:rsid w:val="006E2936"/>
    <w:rsid w:val="006E2E9B"/>
    <w:rsid w:val="006E2F6B"/>
    <w:rsid w:val="006E341B"/>
    <w:rsid w:val="006E3542"/>
    <w:rsid w:val="006E3590"/>
    <w:rsid w:val="006E35A3"/>
    <w:rsid w:val="006E3846"/>
    <w:rsid w:val="006E38EB"/>
    <w:rsid w:val="006E3A4F"/>
    <w:rsid w:val="006E3D67"/>
    <w:rsid w:val="006E3F6E"/>
    <w:rsid w:val="006E40CA"/>
    <w:rsid w:val="006E446B"/>
    <w:rsid w:val="006E44D7"/>
    <w:rsid w:val="006E453B"/>
    <w:rsid w:val="006E45B7"/>
    <w:rsid w:val="006E5028"/>
    <w:rsid w:val="006E52C8"/>
    <w:rsid w:val="006E5609"/>
    <w:rsid w:val="006E5683"/>
    <w:rsid w:val="006E650F"/>
    <w:rsid w:val="006E65FF"/>
    <w:rsid w:val="006E679D"/>
    <w:rsid w:val="006E6BE6"/>
    <w:rsid w:val="006E6F78"/>
    <w:rsid w:val="006E737A"/>
    <w:rsid w:val="006E7406"/>
    <w:rsid w:val="006E750B"/>
    <w:rsid w:val="006E7835"/>
    <w:rsid w:val="006E79FD"/>
    <w:rsid w:val="006E7AA5"/>
    <w:rsid w:val="006E7ACD"/>
    <w:rsid w:val="006E7BFF"/>
    <w:rsid w:val="006E7C90"/>
    <w:rsid w:val="006F017D"/>
    <w:rsid w:val="006F07A3"/>
    <w:rsid w:val="006F088C"/>
    <w:rsid w:val="006F0969"/>
    <w:rsid w:val="006F09C6"/>
    <w:rsid w:val="006F0C08"/>
    <w:rsid w:val="006F15F7"/>
    <w:rsid w:val="006F169A"/>
    <w:rsid w:val="006F18B9"/>
    <w:rsid w:val="006F190E"/>
    <w:rsid w:val="006F1C32"/>
    <w:rsid w:val="006F1FC6"/>
    <w:rsid w:val="006F1FF5"/>
    <w:rsid w:val="006F2090"/>
    <w:rsid w:val="006F2401"/>
    <w:rsid w:val="006F25A4"/>
    <w:rsid w:val="006F298E"/>
    <w:rsid w:val="006F2CDA"/>
    <w:rsid w:val="006F2FDB"/>
    <w:rsid w:val="006F3061"/>
    <w:rsid w:val="006F372B"/>
    <w:rsid w:val="006F3F7E"/>
    <w:rsid w:val="006F4097"/>
    <w:rsid w:val="006F4376"/>
    <w:rsid w:val="006F4696"/>
    <w:rsid w:val="006F4B63"/>
    <w:rsid w:val="006F4C4C"/>
    <w:rsid w:val="006F4D54"/>
    <w:rsid w:val="006F4E55"/>
    <w:rsid w:val="006F4FFB"/>
    <w:rsid w:val="006F50A6"/>
    <w:rsid w:val="006F56F8"/>
    <w:rsid w:val="006F5C1A"/>
    <w:rsid w:val="006F65BE"/>
    <w:rsid w:val="006F686B"/>
    <w:rsid w:val="006F690C"/>
    <w:rsid w:val="006F692E"/>
    <w:rsid w:val="006F69ED"/>
    <w:rsid w:val="006F6D0A"/>
    <w:rsid w:val="006F705F"/>
    <w:rsid w:val="006F7261"/>
    <w:rsid w:val="006F7854"/>
    <w:rsid w:val="006F791E"/>
    <w:rsid w:val="006F7AAC"/>
    <w:rsid w:val="006F7AB6"/>
    <w:rsid w:val="007005A0"/>
    <w:rsid w:val="0070081C"/>
    <w:rsid w:val="00700C43"/>
    <w:rsid w:val="00701074"/>
    <w:rsid w:val="0070116E"/>
    <w:rsid w:val="0070178E"/>
    <w:rsid w:val="00701865"/>
    <w:rsid w:val="007019F9"/>
    <w:rsid w:val="00701FFB"/>
    <w:rsid w:val="0070246E"/>
    <w:rsid w:val="0070263B"/>
    <w:rsid w:val="00702826"/>
    <w:rsid w:val="00702B5C"/>
    <w:rsid w:val="00702DAB"/>
    <w:rsid w:val="00702EB5"/>
    <w:rsid w:val="00702EFD"/>
    <w:rsid w:val="007033ED"/>
    <w:rsid w:val="00703538"/>
    <w:rsid w:val="0070364B"/>
    <w:rsid w:val="00703FBE"/>
    <w:rsid w:val="0070402D"/>
    <w:rsid w:val="007042A7"/>
    <w:rsid w:val="00704AD4"/>
    <w:rsid w:val="00704D31"/>
    <w:rsid w:val="007050BB"/>
    <w:rsid w:val="00705553"/>
    <w:rsid w:val="007058F4"/>
    <w:rsid w:val="0070593B"/>
    <w:rsid w:val="00705B50"/>
    <w:rsid w:val="00706399"/>
    <w:rsid w:val="007063D6"/>
    <w:rsid w:val="0070692F"/>
    <w:rsid w:val="00706BCA"/>
    <w:rsid w:val="00706CDB"/>
    <w:rsid w:val="00706E32"/>
    <w:rsid w:val="00707373"/>
    <w:rsid w:val="007073BE"/>
    <w:rsid w:val="00707506"/>
    <w:rsid w:val="00707698"/>
    <w:rsid w:val="0070773E"/>
    <w:rsid w:val="007078EA"/>
    <w:rsid w:val="00707F56"/>
    <w:rsid w:val="0071008C"/>
    <w:rsid w:val="00710402"/>
    <w:rsid w:val="00710E11"/>
    <w:rsid w:val="00710F5B"/>
    <w:rsid w:val="00711324"/>
    <w:rsid w:val="007115FD"/>
    <w:rsid w:val="0071164D"/>
    <w:rsid w:val="0071184A"/>
    <w:rsid w:val="007118F3"/>
    <w:rsid w:val="007119F1"/>
    <w:rsid w:val="00711A10"/>
    <w:rsid w:val="00711F1E"/>
    <w:rsid w:val="007121D0"/>
    <w:rsid w:val="00712438"/>
    <w:rsid w:val="00712D30"/>
    <w:rsid w:val="0071300D"/>
    <w:rsid w:val="007131B7"/>
    <w:rsid w:val="00713207"/>
    <w:rsid w:val="00713322"/>
    <w:rsid w:val="007134D8"/>
    <w:rsid w:val="00713845"/>
    <w:rsid w:val="00713A38"/>
    <w:rsid w:val="00713CC3"/>
    <w:rsid w:val="00713DFB"/>
    <w:rsid w:val="00713E3E"/>
    <w:rsid w:val="00713F66"/>
    <w:rsid w:val="007142DE"/>
    <w:rsid w:val="00714478"/>
    <w:rsid w:val="00714695"/>
    <w:rsid w:val="00714876"/>
    <w:rsid w:val="00714A42"/>
    <w:rsid w:val="00714CDA"/>
    <w:rsid w:val="0071540A"/>
    <w:rsid w:val="007156D6"/>
    <w:rsid w:val="00715A53"/>
    <w:rsid w:val="00715D0C"/>
    <w:rsid w:val="00715DB4"/>
    <w:rsid w:val="007161C5"/>
    <w:rsid w:val="007167C2"/>
    <w:rsid w:val="007168A1"/>
    <w:rsid w:val="007168F2"/>
    <w:rsid w:val="00716AB0"/>
    <w:rsid w:val="00716EC5"/>
    <w:rsid w:val="00716FD7"/>
    <w:rsid w:val="007171A3"/>
    <w:rsid w:val="00717370"/>
    <w:rsid w:val="0071746D"/>
    <w:rsid w:val="00717506"/>
    <w:rsid w:val="00717973"/>
    <w:rsid w:val="00717B53"/>
    <w:rsid w:val="0072088B"/>
    <w:rsid w:val="00720D9A"/>
    <w:rsid w:val="00721013"/>
    <w:rsid w:val="00721606"/>
    <w:rsid w:val="00721792"/>
    <w:rsid w:val="00721940"/>
    <w:rsid w:val="00721DEF"/>
    <w:rsid w:val="007225EF"/>
    <w:rsid w:val="0072260C"/>
    <w:rsid w:val="007227FA"/>
    <w:rsid w:val="00722990"/>
    <w:rsid w:val="007229B9"/>
    <w:rsid w:val="00722EE0"/>
    <w:rsid w:val="00722EF6"/>
    <w:rsid w:val="00723176"/>
    <w:rsid w:val="00723247"/>
    <w:rsid w:val="0072334D"/>
    <w:rsid w:val="007234FD"/>
    <w:rsid w:val="0072361B"/>
    <w:rsid w:val="00723B4D"/>
    <w:rsid w:val="00723B8A"/>
    <w:rsid w:val="00723B9B"/>
    <w:rsid w:val="00723BCC"/>
    <w:rsid w:val="00723EF3"/>
    <w:rsid w:val="00724266"/>
    <w:rsid w:val="00724525"/>
    <w:rsid w:val="00724ABC"/>
    <w:rsid w:val="00724F28"/>
    <w:rsid w:val="00725277"/>
    <w:rsid w:val="00725669"/>
    <w:rsid w:val="00725D61"/>
    <w:rsid w:val="007268B6"/>
    <w:rsid w:val="00726CE6"/>
    <w:rsid w:val="00726DEE"/>
    <w:rsid w:val="007270D7"/>
    <w:rsid w:val="0072752A"/>
    <w:rsid w:val="0072779D"/>
    <w:rsid w:val="00727B7A"/>
    <w:rsid w:val="00727C5A"/>
    <w:rsid w:val="00727E19"/>
    <w:rsid w:val="00727F8D"/>
    <w:rsid w:val="007305C7"/>
    <w:rsid w:val="0073084D"/>
    <w:rsid w:val="00730D0C"/>
    <w:rsid w:val="00730D5F"/>
    <w:rsid w:val="00730F12"/>
    <w:rsid w:val="00730F7B"/>
    <w:rsid w:val="00730FBC"/>
    <w:rsid w:val="0073113B"/>
    <w:rsid w:val="007313DE"/>
    <w:rsid w:val="00731586"/>
    <w:rsid w:val="0073194F"/>
    <w:rsid w:val="007319FD"/>
    <w:rsid w:val="00731A36"/>
    <w:rsid w:val="00731A88"/>
    <w:rsid w:val="00732149"/>
    <w:rsid w:val="00732CF5"/>
    <w:rsid w:val="00732DCB"/>
    <w:rsid w:val="0073313F"/>
    <w:rsid w:val="00733395"/>
    <w:rsid w:val="00733411"/>
    <w:rsid w:val="00733648"/>
    <w:rsid w:val="007336C2"/>
    <w:rsid w:val="00733DFA"/>
    <w:rsid w:val="0073414A"/>
    <w:rsid w:val="007341E5"/>
    <w:rsid w:val="00734346"/>
    <w:rsid w:val="00734634"/>
    <w:rsid w:val="0073465C"/>
    <w:rsid w:val="007351B5"/>
    <w:rsid w:val="00735270"/>
    <w:rsid w:val="00735813"/>
    <w:rsid w:val="007358E2"/>
    <w:rsid w:val="00735D30"/>
    <w:rsid w:val="00735D67"/>
    <w:rsid w:val="00735E32"/>
    <w:rsid w:val="00735E80"/>
    <w:rsid w:val="00736264"/>
    <w:rsid w:val="007364EF"/>
    <w:rsid w:val="0073651C"/>
    <w:rsid w:val="00736685"/>
    <w:rsid w:val="00736BEC"/>
    <w:rsid w:val="00736CB6"/>
    <w:rsid w:val="00736CF9"/>
    <w:rsid w:val="00736F27"/>
    <w:rsid w:val="00736F58"/>
    <w:rsid w:val="007412A7"/>
    <w:rsid w:val="007413B2"/>
    <w:rsid w:val="00741B67"/>
    <w:rsid w:val="00741D6A"/>
    <w:rsid w:val="00741E8D"/>
    <w:rsid w:val="00741F98"/>
    <w:rsid w:val="00741FC3"/>
    <w:rsid w:val="0074305D"/>
    <w:rsid w:val="00743626"/>
    <w:rsid w:val="007437CA"/>
    <w:rsid w:val="007437DE"/>
    <w:rsid w:val="00743FD8"/>
    <w:rsid w:val="007449CB"/>
    <w:rsid w:val="00744CD9"/>
    <w:rsid w:val="00745024"/>
    <w:rsid w:val="00745388"/>
    <w:rsid w:val="00745BEE"/>
    <w:rsid w:val="007463C5"/>
    <w:rsid w:val="007463ED"/>
    <w:rsid w:val="007464CB"/>
    <w:rsid w:val="00746803"/>
    <w:rsid w:val="00746D83"/>
    <w:rsid w:val="00746E3A"/>
    <w:rsid w:val="00747027"/>
    <w:rsid w:val="00747171"/>
    <w:rsid w:val="007473F3"/>
    <w:rsid w:val="00747452"/>
    <w:rsid w:val="00747552"/>
    <w:rsid w:val="007477DB"/>
    <w:rsid w:val="00747A4C"/>
    <w:rsid w:val="00747DA5"/>
    <w:rsid w:val="00750125"/>
    <w:rsid w:val="00750160"/>
    <w:rsid w:val="007501C4"/>
    <w:rsid w:val="007505E6"/>
    <w:rsid w:val="0075098E"/>
    <w:rsid w:val="00750AAD"/>
    <w:rsid w:val="00750BE5"/>
    <w:rsid w:val="007512C6"/>
    <w:rsid w:val="007512FC"/>
    <w:rsid w:val="00752731"/>
    <w:rsid w:val="00753314"/>
    <w:rsid w:val="007536CB"/>
    <w:rsid w:val="00753D52"/>
    <w:rsid w:val="007544C6"/>
    <w:rsid w:val="007546BA"/>
    <w:rsid w:val="007549B8"/>
    <w:rsid w:val="00754B6A"/>
    <w:rsid w:val="00754DE5"/>
    <w:rsid w:val="00754F7F"/>
    <w:rsid w:val="00755595"/>
    <w:rsid w:val="00755DB6"/>
    <w:rsid w:val="00756003"/>
    <w:rsid w:val="0075651D"/>
    <w:rsid w:val="00756772"/>
    <w:rsid w:val="007572F5"/>
    <w:rsid w:val="00757A3C"/>
    <w:rsid w:val="00757B46"/>
    <w:rsid w:val="00757FA8"/>
    <w:rsid w:val="00760F03"/>
    <w:rsid w:val="00760F16"/>
    <w:rsid w:val="00761441"/>
    <w:rsid w:val="007615EB"/>
    <w:rsid w:val="0076170C"/>
    <w:rsid w:val="00761943"/>
    <w:rsid w:val="00761F9F"/>
    <w:rsid w:val="00762257"/>
    <w:rsid w:val="0076260A"/>
    <w:rsid w:val="00762655"/>
    <w:rsid w:val="0076283C"/>
    <w:rsid w:val="007628D3"/>
    <w:rsid w:val="00762C53"/>
    <w:rsid w:val="00762CAC"/>
    <w:rsid w:val="00762E58"/>
    <w:rsid w:val="00762F61"/>
    <w:rsid w:val="00763577"/>
    <w:rsid w:val="007640AC"/>
    <w:rsid w:val="007642FE"/>
    <w:rsid w:val="0076450D"/>
    <w:rsid w:val="0076453A"/>
    <w:rsid w:val="007646D3"/>
    <w:rsid w:val="007648ED"/>
    <w:rsid w:val="00765159"/>
    <w:rsid w:val="00765257"/>
    <w:rsid w:val="0076576C"/>
    <w:rsid w:val="00765A01"/>
    <w:rsid w:val="007667BC"/>
    <w:rsid w:val="00766B89"/>
    <w:rsid w:val="00766CD0"/>
    <w:rsid w:val="00766DA0"/>
    <w:rsid w:val="007671FA"/>
    <w:rsid w:val="007674B2"/>
    <w:rsid w:val="00767782"/>
    <w:rsid w:val="007678A9"/>
    <w:rsid w:val="00767B6D"/>
    <w:rsid w:val="00770327"/>
    <w:rsid w:val="007708B6"/>
    <w:rsid w:val="00770934"/>
    <w:rsid w:val="00770E68"/>
    <w:rsid w:val="0077118E"/>
    <w:rsid w:val="007711FA"/>
    <w:rsid w:val="00771698"/>
    <w:rsid w:val="007718DF"/>
    <w:rsid w:val="00771B41"/>
    <w:rsid w:val="00772147"/>
    <w:rsid w:val="007724FB"/>
    <w:rsid w:val="00772570"/>
    <w:rsid w:val="00772A36"/>
    <w:rsid w:val="00772A80"/>
    <w:rsid w:val="00772C48"/>
    <w:rsid w:val="00772E11"/>
    <w:rsid w:val="0077302F"/>
    <w:rsid w:val="007731E6"/>
    <w:rsid w:val="00773466"/>
    <w:rsid w:val="007738E3"/>
    <w:rsid w:val="007739F4"/>
    <w:rsid w:val="00773B36"/>
    <w:rsid w:val="00773B5E"/>
    <w:rsid w:val="00773F58"/>
    <w:rsid w:val="00774493"/>
    <w:rsid w:val="00774505"/>
    <w:rsid w:val="007748C3"/>
    <w:rsid w:val="00774AE1"/>
    <w:rsid w:val="00774D9F"/>
    <w:rsid w:val="00774FAF"/>
    <w:rsid w:val="007756D0"/>
    <w:rsid w:val="00775E1E"/>
    <w:rsid w:val="0077651C"/>
    <w:rsid w:val="00776632"/>
    <w:rsid w:val="007768D9"/>
    <w:rsid w:val="007769E9"/>
    <w:rsid w:val="00777809"/>
    <w:rsid w:val="007779DD"/>
    <w:rsid w:val="00777B45"/>
    <w:rsid w:val="00777B9A"/>
    <w:rsid w:val="00777C23"/>
    <w:rsid w:val="00780B04"/>
    <w:rsid w:val="00780DF8"/>
    <w:rsid w:val="00780E09"/>
    <w:rsid w:val="007811B4"/>
    <w:rsid w:val="0078121C"/>
    <w:rsid w:val="0078129F"/>
    <w:rsid w:val="00781555"/>
    <w:rsid w:val="0078161B"/>
    <w:rsid w:val="007817E3"/>
    <w:rsid w:val="0078191D"/>
    <w:rsid w:val="00781A56"/>
    <w:rsid w:val="00781A90"/>
    <w:rsid w:val="00781DCC"/>
    <w:rsid w:val="00781F30"/>
    <w:rsid w:val="007825BF"/>
    <w:rsid w:val="00782DFA"/>
    <w:rsid w:val="00783004"/>
    <w:rsid w:val="00783019"/>
    <w:rsid w:val="0078317C"/>
    <w:rsid w:val="00783726"/>
    <w:rsid w:val="00783E41"/>
    <w:rsid w:val="007848BE"/>
    <w:rsid w:val="007853F3"/>
    <w:rsid w:val="007853F8"/>
    <w:rsid w:val="007854EA"/>
    <w:rsid w:val="00785667"/>
    <w:rsid w:val="0078583E"/>
    <w:rsid w:val="007858DA"/>
    <w:rsid w:val="00786266"/>
    <w:rsid w:val="007866BD"/>
    <w:rsid w:val="007867EE"/>
    <w:rsid w:val="00786AA5"/>
    <w:rsid w:val="00787133"/>
    <w:rsid w:val="00787161"/>
    <w:rsid w:val="007872D0"/>
    <w:rsid w:val="007873E0"/>
    <w:rsid w:val="007876A1"/>
    <w:rsid w:val="0078786B"/>
    <w:rsid w:val="007903DB"/>
    <w:rsid w:val="007909E1"/>
    <w:rsid w:val="00790BE1"/>
    <w:rsid w:val="007912F5"/>
    <w:rsid w:val="007912FE"/>
    <w:rsid w:val="0079154C"/>
    <w:rsid w:val="00791B4C"/>
    <w:rsid w:val="00791B57"/>
    <w:rsid w:val="00791D9F"/>
    <w:rsid w:val="00791E7E"/>
    <w:rsid w:val="007923FF"/>
    <w:rsid w:val="007924BD"/>
    <w:rsid w:val="00793183"/>
    <w:rsid w:val="007931D1"/>
    <w:rsid w:val="00793394"/>
    <w:rsid w:val="007935CF"/>
    <w:rsid w:val="00793685"/>
    <w:rsid w:val="00793E53"/>
    <w:rsid w:val="00794A19"/>
    <w:rsid w:val="00794E61"/>
    <w:rsid w:val="00795581"/>
    <w:rsid w:val="007956C2"/>
    <w:rsid w:val="0079589F"/>
    <w:rsid w:val="007958A7"/>
    <w:rsid w:val="00795EC5"/>
    <w:rsid w:val="0079626E"/>
    <w:rsid w:val="00796461"/>
    <w:rsid w:val="007964F1"/>
    <w:rsid w:val="00796A78"/>
    <w:rsid w:val="00796C25"/>
    <w:rsid w:val="00796E7D"/>
    <w:rsid w:val="00796FDC"/>
    <w:rsid w:val="0079727E"/>
    <w:rsid w:val="0079730F"/>
    <w:rsid w:val="00797567"/>
    <w:rsid w:val="00797806"/>
    <w:rsid w:val="00797CD4"/>
    <w:rsid w:val="00797E06"/>
    <w:rsid w:val="00797F8A"/>
    <w:rsid w:val="007A0347"/>
    <w:rsid w:val="007A03BF"/>
    <w:rsid w:val="007A03D2"/>
    <w:rsid w:val="007A0933"/>
    <w:rsid w:val="007A0987"/>
    <w:rsid w:val="007A1047"/>
    <w:rsid w:val="007A14E6"/>
    <w:rsid w:val="007A14F6"/>
    <w:rsid w:val="007A192A"/>
    <w:rsid w:val="007A195E"/>
    <w:rsid w:val="007A1A8B"/>
    <w:rsid w:val="007A1BFE"/>
    <w:rsid w:val="007A1DCF"/>
    <w:rsid w:val="007A224C"/>
    <w:rsid w:val="007A229D"/>
    <w:rsid w:val="007A22E7"/>
    <w:rsid w:val="007A23E8"/>
    <w:rsid w:val="007A38EE"/>
    <w:rsid w:val="007A395D"/>
    <w:rsid w:val="007A3AA2"/>
    <w:rsid w:val="007A3B5B"/>
    <w:rsid w:val="007A3D8E"/>
    <w:rsid w:val="007A4230"/>
    <w:rsid w:val="007A44BB"/>
    <w:rsid w:val="007A45F5"/>
    <w:rsid w:val="007A4625"/>
    <w:rsid w:val="007A4A2C"/>
    <w:rsid w:val="007A4B3A"/>
    <w:rsid w:val="007A4CAE"/>
    <w:rsid w:val="007A4D69"/>
    <w:rsid w:val="007A4E0F"/>
    <w:rsid w:val="007A4F1E"/>
    <w:rsid w:val="007A5BAF"/>
    <w:rsid w:val="007A5CEF"/>
    <w:rsid w:val="007A6575"/>
    <w:rsid w:val="007A68D6"/>
    <w:rsid w:val="007A6F79"/>
    <w:rsid w:val="007A79D2"/>
    <w:rsid w:val="007A7A4E"/>
    <w:rsid w:val="007A7F00"/>
    <w:rsid w:val="007B03B7"/>
    <w:rsid w:val="007B052E"/>
    <w:rsid w:val="007B0C88"/>
    <w:rsid w:val="007B14DA"/>
    <w:rsid w:val="007B1685"/>
    <w:rsid w:val="007B1A58"/>
    <w:rsid w:val="007B1A8F"/>
    <w:rsid w:val="007B1C07"/>
    <w:rsid w:val="007B1F75"/>
    <w:rsid w:val="007B2193"/>
    <w:rsid w:val="007B2890"/>
    <w:rsid w:val="007B2A9B"/>
    <w:rsid w:val="007B2B53"/>
    <w:rsid w:val="007B2D4F"/>
    <w:rsid w:val="007B2F77"/>
    <w:rsid w:val="007B31F2"/>
    <w:rsid w:val="007B320A"/>
    <w:rsid w:val="007B3D69"/>
    <w:rsid w:val="007B3F18"/>
    <w:rsid w:val="007B402A"/>
    <w:rsid w:val="007B42A1"/>
    <w:rsid w:val="007B497B"/>
    <w:rsid w:val="007B4A60"/>
    <w:rsid w:val="007B4F81"/>
    <w:rsid w:val="007B50A6"/>
    <w:rsid w:val="007B5744"/>
    <w:rsid w:val="007B5753"/>
    <w:rsid w:val="007B59A0"/>
    <w:rsid w:val="007B61F2"/>
    <w:rsid w:val="007B6425"/>
    <w:rsid w:val="007B6887"/>
    <w:rsid w:val="007B693C"/>
    <w:rsid w:val="007B6B3D"/>
    <w:rsid w:val="007B6C5A"/>
    <w:rsid w:val="007B7BD8"/>
    <w:rsid w:val="007C0042"/>
    <w:rsid w:val="007C00CB"/>
    <w:rsid w:val="007C0344"/>
    <w:rsid w:val="007C083B"/>
    <w:rsid w:val="007C0989"/>
    <w:rsid w:val="007C0D27"/>
    <w:rsid w:val="007C0D2F"/>
    <w:rsid w:val="007C0FD3"/>
    <w:rsid w:val="007C1899"/>
    <w:rsid w:val="007C18BE"/>
    <w:rsid w:val="007C190A"/>
    <w:rsid w:val="007C19D7"/>
    <w:rsid w:val="007C1AA9"/>
    <w:rsid w:val="007C1FDC"/>
    <w:rsid w:val="007C208A"/>
    <w:rsid w:val="007C20B3"/>
    <w:rsid w:val="007C21C7"/>
    <w:rsid w:val="007C24E2"/>
    <w:rsid w:val="007C2AB6"/>
    <w:rsid w:val="007C2FFF"/>
    <w:rsid w:val="007C315A"/>
    <w:rsid w:val="007C34C5"/>
    <w:rsid w:val="007C34EA"/>
    <w:rsid w:val="007C3A23"/>
    <w:rsid w:val="007C3A83"/>
    <w:rsid w:val="007C3EA5"/>
    <w:rsid w:val="007C4008"/>
    <w:rsid w:val="007C4232"/>
    <w:rsid w:val="007C4271"/>
    <w:rsid w:val="007C4873"/>
    <w:rsid w:val="007C49B0"/>
    <w:rsid w:val="007C4C8B"/>
    <w:rsid w:val="007C5461"/>
    <w:rsid w:val="007C559B"/>
    <w:rsid w:val="007C5825"/>
    <w:rsid w:val="007C5886"/>
    <w:rsid w:val="007C5CC2"/>
    <w:rsid w:val="007C6228"/>
    <w:rsid w:val="007C68A6"/>
    <w:rsid w:val="007C6950"/>
    <w:rsid w:val="007C7016"/>
    <w:rsid w:val="007C70CE"/>
    <w:rsid w:val="007C70EE"/>
    <w:rsid w:val="007C725B"/>
    <w:rsid w:val="007C745E"/>
    <w:rsid w:val="007C75B1"/>
    <w:rsid w:val="007C7821"/>
    <w:rsid w:val="007C789A"/>
    <w:rsid w:val="007C7AB5"/>
    <w:rsid w:val="007C7CB8"/>
    <w:rsid w:val="007C7CDB"/>
    <w:rsid w:val="007C7D93"/>
    <w:rsid w:val="007C7E65"/>
    <w:rsid w:val="007D007B"/>
    <w:rsid w:val="007D030D"/>
    <w:rsid w:val="007D065F"/>
    <w:rsid w:val="007D0929"/>
    <w:rsid w:val="007D0ABA"/>
    <w:rsid w:val="007D1188"/>
    <w:rsid w:val="007D122E"/>
    <w:rsid w:val="007D16EE"/>
    <w:rsid w:val="007D177B"/>
    <w:rsid w:val="007D188F"/>
    <w:rsid w:val="007D1B34"/>
    <w:rsid w:val="007D1D7C"/>
    <w:rsid w:val="007D20BD"/>
    <w:rsid w:val="007D23FD"/>
    <w:rsid w:val="007D2740"/>
    <w:rsid w:val="007D2A55"/>
    <w:rsid w:val="007D2B5B"/>
    <w:rsid w:val="007D2BEB"/>
    <w:rsid w:val="007D2D2A"/>
    <w:rsid w:val="007D3A97"/>
    <w:rsid w:val="007D3C8D"/>
    <w:rsid w:val="007D3F97"/>
    <w:rsid w:val="007D3FE0"/>
    <w:rsid w:val="007D3FF5"/>
    <w:rsid w:val="007D42D7"/>
    <w:rsid w:val="007D440B"/>
    <w:rsid w:val="007D4429"/>
    <w:rsid w:val="007D46F3"/>
    <w:rsid w:val="007D5080"/>
    <w:rsid w:val="007D5398"/>
    <w:rsid w:val="007D61B6"/>
    <w:rsid w:val="007D69EE"/>
    <w:rsid w:val="007D6C0B"/>
    <w:rsid w:val="007D6C1E"/>
    <w:rsid w:val="007D6C8D"/>
    <w:rsid w:val="007D6CBD"/>
    <w:rsid w:val="007D6F2D"/>
    <w:rsid w:val="007D7196"/>
    <w:rsid w:val="007D76ED"/>
    <w:rsid w:val="007D7E11"/>
    <w:rsid w:val="007E0059"/>
    <w:rsid w:val="007E09BC"/>
    <w:rsid w:val="007E0A80"/>
    <w:rsid w:val="007E0BEC"/>
    <w:rsid w:val="007E173B"/>
    <w:rsid w:val="007E1E83"/>
    <w:rsid w:val="007E2226"/>
    <w:rsid w:val="007E2AE5"/>
    <w:rsid w:val="007E2EAB"/>
    <w:rsid w:val="007E30E9"/>
    <w:rsid w:val="007E3102"/>
    <w:rsid w:val="007E352F"/>
    <w:rsid w:val="007E35B7"/>
    <w:rsid w:val="007E35C1"/>
    <w:rsid w:val="007E38B6"/>
    <w:rsid w:val="007E39A4"/>
    <w:rsid w:val="007E3D0D"/>
    <w:rsid w:val="007E3ED8"/>
    <w:rsid w:val="007E41DD"/>
    <w:rsid w:val="007E43AC"/>
    <w:rsid w:val="007E44BD"/>
    <w:rsid w:val="007E49D4"/>
    <w:rsid w:val="007E4B79"/>
    <w:rsid w:val="007E4BCB"/>
    <w:rsid w:val="007E4CCA"/>
    <w:rsid w:val="007E4F51"/>
    <w:rsid w:val="007E5DE3"/>
    <w:rsid w:val="007E5E59"/>
    <w:rsid w:val="007E64FC"/>
    <w:rsid w:val="007E6A38"/>
    <w:rsid w:val="007E6A8D"/>
    <w:rsid w:val="007E6AB7"/>
    <w:rsid w:val="007E7019"/>
    <w:rsid w:val="007E7269"/>
    <w:rsid w:val="007E73D2"/>
    <w:rsid w:val="007E73D4"/>
    <w:rsid w:val="007E7611"/>
    <w:rsid w:val="007E787D"/>
    <w:rsid w:val="007E79F8"/>
    <w:rsid w:val="007E7AB4"/>
    <w:rsid w:val="007E7AEB"/>
    <w:rsid w:val="007E7BCA"/>
    <w:rsid w:val="007F037B"/>
    <w:rsid w:val="007F0AB0"/>
    <w:rsid w:val="007F0E2D"/>
    <w:rsid w:val="007F0F13"/>
    <w:rsid w:val="007F105B"/>
    <w:rsid w:val="007F14A4"/>
    <w:rsid w:val="007F14B4"/>
    <w:rsid w:val="007F1672"/>
    <w:rsid w:val="007F18A3"/>
    <w:rsid w:val="007F1AA1"/>
    <w:rsid w:val="007F20FE"/>
    <w:rsid w:val="007F244E"/>
    <w:rsid w:val="007F2A28"/>
    <w:rsid w:val="007F2A9D"/>
    <w:rsid w:val="007F2E83"/>
    <w:rsid w:val="007F3587"/>
    <w:rsid w:val="007F35D8"/>
    <w:rsid w:val="007F3616"/>
    <w:rsid w:val="007F3D4E"/>
    <w:rsid w:val="007F41FB"/>
    <w:rsid w:val="007F42C7"/>
    <w:rsid w:val="007F42D7"/>
    <w:rsid w:val="007F43A4"/>
    <w:rsid w:val="007F4635"/>
    <w:rsid w:val="007F4640"/>
    <w:rsid w:val="007F47C7"/>
    <w:rsid w:val="007F4F34"/>
    <w:rsid w:val="007F5D85"/>
    <w:rsid w:val="007F5E40"/>
    <w:rsid w:val="007F6094"/>
    <w:rsid w:val="007F66D9"/>
    <w:rsid w:val="007F7529"/>
    <w:rsid w:val="007F7980"/>
    <w:rsid w:val="007F7F50"/>
    <w:rsid w:val="007F7FE2"/>
    <w:rsid w:val="0080025E"/>
    <w:rsid w:val="0080030D"/>
    <w:rsid w:val="0080052B"/>
    <w:rsid w:val="008005A1"/>
    <w:rsid w:val="008006A9"/>
    <w:rsid w:val="00800901"/>
    <w:rsid w:val="00800BB7"/>
    <w:rsid w:val="008014EA"/>
    <w:rsid w:val="00801C73"/>
    <w:rsid w:val="008026A5"/>
    <w:rsid w:val="008027FF"/>
    <w:rsid w:val="00802A0C"/>
    <w:rsid w:val="00803069"/>
    <w:rsid w:val="00803A0C"/>
    <w:rsid w:val="00803A6B"/>
    <w:rsid w:val="00803B25"/>
    <w:rsid w:val="00803D0D"/>
    <w:rsid w:val="008042CE"/>
    <w:rsid w:val="00804C3A"/>
    <w:rsid w:val="00804C53"/>
    <w:rsid w:val="00804E15"/>
    <w:rsid w:val="008052BF"/>
    <w:rsid w:val="00805959"/>
    <w:rsid w:val="00805B31"/>
    <w:rsid w:val="00805C4B"/>
    <w:rsid w:val="00805C96"/>
    <w:rsid w:val="00805C97"/>
    <w:rsid w:val="00805E27"/>
    <w:rsid w:val="00805EB7"/>
    <w:rsid w:val="00805FD9"/>
    <w:rsid w:val="008064A5"/>
    <w:rsid w:val="008072BB"/>
    <w:rsid w:val="00807393"/>
    <w:rsid w:val="008074EF"/>
    <w:rsid w:val="00807757"/>
    <w:rsid w:val="008077D7"/>
    <w:rsid w:val="00807CC0"/>
    <w:rsid w:val="00807E4A"/>
    <w:rsid w:val="00807EC3"/>
    <w:rsid w:val="00810459"/>
    <w:rsid w:val="008107CB"/>
    <w:rsid w:val="00810841"/>
    <w:rsid w:val="00810E1A"/>
    <w:rsid w:val="008110BE"/>
    <w:rsid w:val="008111B8"/>
    <w:rsid w:val="0081187C"/>
    <w:rsid w:val="00811CE0"/>
    <w:rsid w:val="0081206B"/>
    <w:rsid w:val="00812137"/>
    <w:rsid w:val="00812607"/>
    <w:rsid w:val="00812C90"/>
    <w:rsid w:val="008132A1"/>
    <w:rsid w:val="0081331D"/>
    <w:rsid w:val="00813A06"/>
    <w:rsid w:val="00814190"/>
    <w:rsid w:val="008143BC"/>
    <w:rsid w:val="008145C2"/>
    <w:rsid w:val="008145F3"/>
    <w:rsid w:val="008147F5"/>
    <w:rsid w:val="00814838"/>
    <w:rsid w:val="008149AF"/>
    <w:rsid w:val="00814DAB"/>
    <w:rsid w:val="00815433"/>
    <w:rsid w:val="00815732"/>
    <w:rsid w:val="00815A4C"/>
    <w:rsid w:val="00815D05"/>
    <w:rsid w:val="00815E2F"/>
    <w:rsid w:val="00815F85"/>
    <w:rsid w:val="008161B7"/>
    <w:rsid w:val="008165B2"/>
    <w:rsid w:val="008165CF"/>
    <w:rsid w:val="0081669C"/>
    <w:rsid w:val="0081694D"/>
    <w:rsid w:val="00816F85"/>
    <w:rsid w:val="008171E3"/>
    <w:rsid w:val="00817877"/>
    <w:rsid w:val="00817C1E"/>
    <w:rsid w:val="00817C81"/>
    <w:rsid w:val="00817F23"/>
    <w:rsid w:val="008200E7"/>
    <w:rsid w:val="008201A5"/>
    <w:rsid w:val="0082066A"/>
    <w:rsid w:val="00820730"/>
    <w:rsid w:val="00820E8E"/>
    <w:rsid w:val="00820FF3"/>
    <w:rsid w:val="008210D6"/>
    <w:rsid w:val="00821163"/>
    <w:rsid w:val="00821203"/>
    <w:rsid w:val="00821824"/>
    <w:rsid w:val="00821C29"/>
    <w:rsid w:val="008220E7"/>
    <w:rsid w:val="008220F5"/>
    <w:rsid w:val="008221AA"/>
    <w:rsid w:val="00822512"/>
    <w:rsid w:val="00822618"/>
    <w:rsid w:val="00822B92"/>
    <w:rsid w:val="00822C2D"/>
    <w:rsid w:val="008230F8"/>
    <w:rsid w:val="008239A0"/>
    <w:rsid w:val="00823AA5"/>
    <w:rsid w:val="00823ABE"/>
    <w:rsid w:val="00823C99"/>
    <w:rsid w:val="00823DCC"/>
    <w:rsid w:val="008245E2"/>
    <w:rsid w:val="008247DC"/>
    <w:rsid w:val="008251DF"/>
    <w:rsid w:val="008253F2"/>
    <w:rsid w:val="00825503"/>
    <w:rsid w:val="0082580E"/>
    <w:rsid w:val="00825C01"/>
    <w:rsid w:val="00825C58"/>
    <w:rsid w:val="008260F0"/>
    <w:rsid w:val="00826221"/>
    <w:rsid w:val="0082629D"/>
    <w:rsid w:val="008266F2"/>
    <w:rsid w:val="00826857"/>
    <w:rsid w:val="00826D96"/>
    <w:rsid w:val="00826F74"/>
    <w:rsid w:val="00827A08"/>
    <w:rsid w:val="00827A70"/>
    <w:rsid w:val="00827BA4"/>
    <w:rsid w:val="00827D00"/>
    <w:rsid w:val="00827FB8"/>
    <w:rsid w:val="00830361"/>
    <w:rsid w:val="008305A6"/>
    <w:rsid w:val="00830833"/>
    <w:rsid w:val="00830AD6"/>
    <w:rsid w:val="00830D9F"/>
    <w:rsid w:val="00830F1D"/>
    <w:rsid w:val="0083122C"/>
    <w:rsid w:val="00831698"/>
    <w:rsid w:val="00831E61"/>
    <w:rsid w:val="0083203A"/>
    <w:rsid w:val="0083262D"/>
    <w:rsid w:val="008326F6"/>
    <w:rsid w:val="008328AA"/>
    <w:rsid w:val="00832994"/>
    <w:rsid w:val="00832E64"/>
    <w:rsid w:val="00832EF6"/>
    <w:rsid w:val="00833443"/>
    <w:rsid w:val="00833B9A"/>
    <w:rsid w:val="00834353"/>
    <w:rsid w:val="00834890"/>
    <w:rsid w:val="00834D88"/>
    <w:rsid w:val="00835236"/>
    <w:rsid w:val="008352B4"/>
    <w:rsid w:val="0083546F"/>
    <w:rsid w:val="008355AD"/>
    <w:rsid w:val="0083566A"/>
    <w:rsid w:val="008358F5"/>
    <w:rsid w:val="00835AD8"/>
    <w:rsid w:val="00835F10"/>
    <w:rsid w:val="008365FB"/>
    <w:rsid w:val="008367AD"/>
    <w:rsid w:val="00836A49"/>
    <w:rsid w:val="00836CF0"/>
    <w:rsid w:val="00836CFA"/>
    <w:rsid w:val="00837016"/>
    <w:rsid w:val="00837663"/>
    <w:rsid w:val="00837687"/>
    <w:rsid w:val="00837783"/>
    <w:rsid w:val="00837EDE"/>
    <w:rsid w:val="0084034B"/>
    <w:rsid w:val="0084035B"/>
    <w:rsid w:val="008406F4"/>
    <w:rsid w:val="00840740"/>
    <w:rsid w:val="008407D2"/>
    <w:rsid w:val="008408C0"/>
    <w:rsid w:val="00840C70"/>
    <w:rsid w:val="00840DDA"/>
    <w:rsid w:val="00841046"/>
    <w:rsid w:val="008411FE"/>
    <w:rsid w:val="00841227"/>
    <w:rsid w:val="00841265"/>
    <w:rsid w:val="008416E1"/>
    <w:rsid w:val="00841EFF"/>
    <w:rsid w:val="00841FBA"/>
    <w:rsid w:val="00842A79"/>
    <w:rsid w:val="00842D62"/>
    <w:rsid w:val="008432C6"/>
    <w:rsid w:val="008432EA"/>
    <w:rsid w:val="00843CA5"/>
    <w:rsid w:val="00843CBE"/>
    <w:rsid w:val="0084431A"/>
    <w:rsid w:val="00844556"/>
    <w:rsid w:val="00844D8B"/>
    <w:rsid w:val="00844E26"/>
    <w:rsid w:val="00844E4C"/>
    <w:rsid w:val="00844E56"/>
    <w:rsid w:val="00845385"/>
    <w:rsid w:val="00845B16"/>
    <w:rsid w:val="00845D5C"/>
    <w:rsid w:val="00845F3D"/>
    <w:rsid w:val="00846119"/>
    <w:rsid w:val="00846291"/>
    <w:rsid w:val="00846630"/>
    <w:rsid w:val="008466D7"/>
    <w:rsid w:val="008469DC"/>
    <w:rsid w:val="00846D56"/>
    <w:rsid w:val="00846DF5"/>
    <w:rsid w:val="008474DD"/>
    <w:rsid w:val="00847938"/>
    <w:rsid w:val="00847D5A"/>
    <w:rsid w:val="00847EFE"/>
    <w:rsid w:val="0085003A"/>
    <w:rsid w:val="00850235"/>
    <w:rsid w:val="00850605"/>
    <w:rsid w:val="00850892"/>
    <w:rsid w:val="008509C7"/>
    <w:rsid w:val="008511EB"/>
    <w:rsid w:val="00851284"/>
    <w:rsid w:val="008516CF"/>
    <w:rsid w:val="00851773"/>
    <w:rsid w:val="00851A14"/>
    <w:rsid w:val="00851B3E"/>
    <w:rsid w:val="008528AB"/>
    <w:rsid w:val="00852A92"/>
    <w:rsid w:val="00852B0C"/>
    <w:rsid w:val="00853124"/>
    <w:rsid w:val="00853374"/>
    <w:rsid w:val="008533E1"/>
    <w:rsid w:val="00853BA0"/>
    <w:rsid w:val="0085459D"/>
    <w:rsid w:val="0085480C"/>
    <w:rsid w:val="00854D6C"/>
    <w:rsid w:val="008550C7"/>
    <w:rsid w:val="00855184"/>
    <w:rsid w:val="008554CE"/>
    <w:rsid w:val="00855617"/>
    <w:rsid w:val="0085592A"/>
    <w:rsid w:val="008559BC"/>
    <w:rsid w:val="00855C25"/>
    <w:rsid w:val="00855F0F"/>
    <w:rsid w:val="00855F44"/>
    <w:rsid w:val="00856422"/>
    <w:rsid w:val="0085662D"/>
    <w:rsid w:val="008569FC"/>
    <w:rsid w:val="00856D2A"/>
    <w:rsid w:val="00856F4A"/>
    <w:rsid w:val="00857618"/>
    <w:rsid w:val="00857649"/>
    <w:rsid w:val="00860006"/>
    <w:rsid w:val="00860371"/>
    <w:rsid w:val="00860722"/>
    <w:rsid w:val="00860725"/>
    <w:rsid w:val="00860D45"/>
    <w:rsid w:val="00860DAB"/>
    <w:rsid w:val="008611FE"/>
    <w:rsid w:val="008613AA"/>
    <w:rsid w:val="00861420"/>
    <w:rsid w:val="0086188B"/>
    <w:rsid w:val="00861B50"/>
    <w:rsid w:val="00861CEB"/>
    <w:rsid w:val="00861EC7"/>
    <w:rsid w:val="00861F18"/>
    <w:rsid w:val="008622B1"/>
    <w:rsid w:val="008625A0"/>
    <w:rsid w:val="00862967"/>
    <w:rsid w:val="00862B36"/>
    <w:rsid w:val="00863422"/>
    <w:rsid w:val="00863503"/>
    <w:rsid w:val="00863581"/>
    <w:rsid w:val="008638D8"/>
    <w:rsid w:val="008639BB"/>
    <w:rsid w:val="00863BCC"/>
    <w:rsid w:val="00864902"/>
    <w:rsid w:val="00864B6B"/>
    <w:rsid w:val="00864BAB"/>
    <w:rsid w:val="00864CB4"/>
    <w:rsid w:val="00864D1B"/>
    <w:rsid w:val="00864F86"/>
    <w:rsid w:val="00865015"/>
    <w:rsid w:val="0086530E"/>
    <w:rsid w:val="0086536D"/>
    <w:rsid w:val="008654D7"/>
    <w:rsid w:val="00865D46"/>
    <w:rsid w:val="00865FC5"/>
    <w:rsid w:val="0086604B"/>
    <w:rsid w:val="0086666E"/>
    <w:rsid w:val="00866D49"/>
    <w:rsid w:val="0086712A"/>
    <w:rsid w:val="00867550"/>
    <w:rsid w:val="00867BD2"/>
    <w:rsid w:val="00867C51"/>
    <w:rsid w:val="00867D3A"/>
    <w:rsid w:val="00870100"/>
    <w:rsid w:val="00870626"/>
    <w:rsid w:val="00870638"/>
    <w:rsid w:val="008706FD"/>
    <w:rsid w:val="008711BD"/>
    <w:rsid w:val="008713A9"/>
    <w:rsid w:val="008714A5"/>
    <w:rsid w:val="008714F3"/>
    <w:rsid w:val="00871B69"/>
    <w:rsid w:val="00872045"/>
    <w:rsid w:val="008722FC"/>
    <w:rsid w:val="00872988"/>
    <w:rsid w:val="0087299F"/>
    <w:rsid w:val="00872A14"/>
    <w:rsid w:val="00872A4B"/>
    <w:rsid w:val="00872A78"/>
    <w:rsid w:val="00872B52"/>
    <w:rsid w:val="00872CC1"/>
    <w:rsid w:val="00873442"/>
    <w:rsid w:val="00873874"/>
    <w:rsid w:val="00873D68"/>
    <w:rsid w:val="00873DBF"/>
    <w:rsid w:val="00874302"/>
    <w:rsid w:val="00874459"/>
    <w:rsid w:val="00874506"/>
    <w:rsid w:val="00874555"/>
    <w:rsid w:val="008745B8"/>
    <w:rsid w:val="00874856"/>
    <w:rsid w:val="0087491A"/>
    <w:rsid w:val="00875629"/>
    <w:rsid w:val="00875765"/>
    <w:rsid w:val="00875987"/>
    <w:rsid w:val="00875EC9"/>
    <w:rsid w:val="008761B1"/>
    <w:rsid w:val="00876221"/>
    <w:rsid w:val="008767D2"/>
    <w:rsid w:val="008768CB"/>
    <w:rsid w:val="0087694C"/>
    <w:rsid w:val="00876A62"/>
    <w:rsid w:val="00876A7A"/>
    <w:rsid w:val="0087777C"/>
    <w:rsid w:val="0087779B"/>
    <w:rsid w:val="00877923"/>
    <w:rsid w:val="00877962"/>
    <w:rsid w:val="00877A37"/>
    <w:rsid w:val="00880356"/>
    <w:rsid w:val="008805F5"/>
    <w:rsid w:val="00880BD5"/>
    <w:rsid w:val="008814F3"/>
    <w:rsid w:val="0088182F"/>
    <w:rsid w:val="00882597"/>
    <w:rsid w:val="008825E5"/>
    <w:rsid w:val="00882645"/>
    <w:rsid w:val="00882DE3"/>
    <w:rsid w:val="0088303C"/>
    <w:rsid w:val="008832C7"/>
    <w:rsid w:val="00883583"/>
    <w:rsid w:val="00883740"/>
    <w:rsid w:val="00883886"/>
    <w:rsid w:val="0088392A"/>
    <w:rsid w:val="00883A4A"/>
    <w:rsid w:val="00883A7F"/>
    <w:rsid w:val="00884066"/>
    <w:rsid w:val="008840EF"/>
    <w:rsid w:val="00884FF8"/>
    <w:rsid w:val="00885049"/>
    <w:rsid w:val="008850F6"/>
    <w:rsid w:val="008850FC"/>
    <w:rsid w:val="0088555F"/>
    <w:rsid w:val="008856B8"/>
    <w:rsid w:val="00885895"/>
    <w:rsid w:val="00885E0F"/>
    <w:rsid w:val="00885E8A"/>
    <w:rsid w:val="00885FCF"/>
    <w:rsid w:val="008860A4"/>
    <w:rsid w:val="008867A8"/>
    <w:rsid w:val="00886DC2"/>
    <w:rsid w:val="0088768E"/>
    <w:rsid w:val="008878D1"/>
    <w:rsid w:val="008879AD"/>
    <w:rsid w:val="00887A5E"/>
    <w:rsid w:val="00887BBE"/>
    <w:rsid w:val="00887BDD"/>
    <w:rsid w:val="00890152"/>
    <w:rsid w:val="0089039A"/>
    <w:rsid w:val="008904C9"/>
    <w:rsid w:val="00890E1B"/>
    <w:rsid w:val="00890FED"/>
    <w:rsid w:val="008910F2"/>
    <w:rsid w:val="0089118A"/>
    <w:rsid w:val="008917AB"/>
    <w:rsid w:val="008917D1"/>
    <w:rsid w:val="00891E98"/>
    <w:rsid w:val="00891E99"/>
    <w:rsid w:val="00892145"/>
    <w:rsid w:val="00892202"/>
    <w:rsid w:val="008926F2"/>
    <w:rsid w:val="008931CD"/>
    <w:rsid w:val="0089321B"/>
    <w:rsid w:val="00893525"/>
    <w:rsid w:val="00893552"/>
    <w:rsid w:val="00893696"/>
    <w:rsid w:val="00893BB3"/>
    <w:rsid w:val="00893D03"/>
    <w:rsid w:val="00894507"/>
    <w:rsid w:val="008946D9"/>
    <w:rsid w:val="00894F3F"/>
    <w:rsid w:val="00894FB2"/>
    <w:rsid w:val="00895301"/>
    <w:rsid w:val="00895429"/>
    <w:rsid w:val="008955C1"/>
    <w:rsid w:val="00895B99"/>
    <w:rsid w:val="00895EB8"/>
    <w:rsid w:val="008962FB"/>
    <w:rsid w:val="0089662A"/>
    <w:rsid w:val="00896AEA"/>
    <w:rsid w:val="00896B3C"/>
    <w:rsid w:val="00896E26"/>
    <w:rsid w:val="008971E2"/>
    <w:rsid w:val="0089738B"/>
    <w:rsid w:val="0089747C"/>
    <w:rsid w:val="00897E6F"/>
    <w:rsid w:val="008A01FF"/>
    <w:rsid w:val="008A06CF"/>
    <w:rsid w:val="008A07EC"/>
    <w:rsid w:val="008A08DA"/>
    <w:rsid w:val="008A0A7B"/>
    <w:rsid w:val="008A0AFD"/>
    <w:rsid w:val="008A0C89"/>
    <w:rsid w:val="008A1495"/>
    <w:rsid w:val="008A1691"/>
    <w:rsid w:val="008A172D"/>
    <w:rsid w:val="008A19EF"/>
    <w:rsid w:val="008A208D"/>
    <w:rsid w:val="008A23F8"/>
    <w:rsid w:val="008A24DD"/>
    <w:rsid w:val="008A2C79"/>
    <w:rsid w:val="008A2F0F"/>
    <w:rsid w:val="008A3586"/>
    <w:rsid w:val="008A3BB7"/>
    <w:rsid w:val="008A3E77"/>
    <w:rsid w:val="008A4073"/>
    <w:rsid w:val="008A4950"/>
    <w:rsid w:val="008A4D04"/>
    <w:rsid w:val="008A5580"/>
    <w:rsid w:val="008A6209"/>
    <w:rsid w:val="008A63A5"/>
    <w:rsid w:val="008A64C7"/>
    <w:rsid w:val="008A660F"/>
    <w:rsid w:val="008A6AD8"/>
    <w:rsid w:val="008A6D4B"/>
    <w:rsid w:val="008A6D8D"/>
    <w:rsid w:val="008A7035"/>
    <w:rsid w:val="008A748C"/>
    <w:rsid w:val="008A77DB"/>
    <w:rsid w:val="008A781C"/>
    <w:rsid w:val="008A7886"/>
    <w:rsid w:val="008A794A"/>
    <w:rsid w:val="008B04F6"/>
    <w:rsid w:val="008B06BD"/>
    <w:rsid w:val="008B08C4"/>
    <w:rsid w:val="008B0AEF"/>
    <w:rsid w:val="008B0CA5"/>
    <w:rsid w:val="008B0D4E"/>
    <w:rsid w:val="008B0F0C"/>
    <w:rsid w:val="008B13ED"/>
    <w:rsid w:val="008B14C9"/>
    <w:rsid w:val="008B171B"/>
    <w:rsid w:val="008B177C"/>
    <w:rsid w:val="008B1C75"/>
    <w:rsid w:val="008B2222"/>
    <w:rsid w:val="008B24F7"/>
    <w:rsid w:val="008B2574"/>
    <w:rsid w:val="008B2670"/>
    <w:rsid w:val="008B2D52"/>
    <w:rsid w:val="008B2FC9"/>
    <w:rsid w:val="008B301A"/>
    <w:rsid w:val="008B310C"/>
    <w:rsid w:val="008B3654"/>
    <w:rsid w:val="008B3E76"/>
    <w:rsid w:val="008B3F67"/>
    <w:rsid w:val="008B4584"/>
    <w:rsid w:val="008B4A79"/>
    <w:rsid w:val="008B4B62"/>
    <w:rsid w:val="008B4EA1"/>
    <w:rsid w:val="008B4FF5"/>
    <w:rsid w:val="008B50FF"/>
    <w:rsid w:val="008B5313"/>
    <w:rsid w:val="008B6B8F"/>
    <w:rsid w:val="008B6D65"/>
    <w:rsid w:val="008B6F09"/>
    <w:rsid w:val="008B6F27"/>
    <w:rsid w:val="008B74FB"/>
    <w:rsid w:val="008B771E"/>
    <w:rsid w:val="008B78C4"/>
    <w:rsid w:val="008C026C"/>
    <w:rsid w:val="008C07D8"/>
    <w:rsid w:val="008C0873"/>
    <w:rsid w:val="008C0A21"/>
    <w:rsid w:val="008C0F0D"/>
    <w:rsid w:val="008C1AA2"/>
    <w:rsid w:val="008C1DC8"/>
    <w:rsid w:val="008C20D3"/>
    <w:rsid w:val="008C232D"/>
    <w:rsid w:val="008C2458"/>
    <w:rsid w:val="008C2E88"/>
    <w:rsid w:val="008C30E5"/>
    <w:rsid w:val="008C36C1"/>
    <w:rsid w:val="008C3B1D"/>
    <w:rsid w:val="008C45F5"/>
    <w:rsid w:val="008C474F"/>
    <w:rsid w:val="008C4A28"/>
    <w:rsid w:val="008C4A4F"/>
    <w:rsid w:val="008C4B72"/>
    <w:rsid w:val="008C4DA9"/>
    <w:rsid w:val="008C527C"/>
    <w:rsid w:val="008C5690"/>
    <w:rsid w:val="008C5B84"/>
    <w:rsid w:val="008C6566"/>
    <w:rsid w:val="008C67E9"/>
    <w:rsid w:val="008C6F08"/>
    <w:rsid w:val="008C711C"/>
    <w:rsid w:val="008C7378"/>
    <w:rsid w:val="008C750F"/>
    <w:rsid w:val="008C75D9"/>
    <w:rsid w:val="008C772F"/>
    <w:rsid w:val="008C7925"/>
    <w:rsid w:val="008C7B8B"/>
    <w:rsid w:val="008C7C0C"/>
    <w:rsid w:val="008D026B"/>
    <w:rsid w:val="008D0306"/>
    <w:rsid w:val="008D0514"/>
    <w:rsid w:val="008D0590"/>
    <w:rsid w:val="008D0652"/>
    <w:rsid w:val="008D08D6"/>
    <w:rsid w:val="008D0D45"/>
    <w:rsid w:val="008D0FE5"/>
    <w:rsid w:val="008D16CB"/>
    <w:rsid w:val="008D18A4"/>
    <w:rsid w:val="008D192D"/>
    <w:rsid w:val="008D1BB5"/>
    <w:rsid w:val="008D1CB5"/>
    <w:rsid w:val="008D1ED4"/>
    <w:rsid w:val="008D2113"/>
    <w:rsid w:val="008D215C"/>
    <w:rsid w:val="008D21B8"/>
    <w:rsid w:val="008D23FD"/>
    <w:rsid w:val="008D2458"/>
    <w:rsid w:val="008D26B8"/>
    <w:rsid w:val="008D283E"/>
    <w:rsid w:val="008D28A5"/>
    <w:rsid w:val="008D2986"/>
    <w:rsid w:val="008D298B"/>
    <w:rsid w:val="008D2B4C"/>
    <w:rsid w:val="008D3136"/>
    <w:rsid w:val="008D3164"/>
    <w:rsid w:val="008D378C"/>
    <w:rsid w:val="008D37DE"/>
    <w:rsid w:val="008D4024"/>
    <w:rsid w:val="008D452A"/>
    <w:rsid w:val="008D4B95"/>
    <w:rsid w:val="008D4F62"/>
    <w:rsid w:val="008D4FA4"/>
    <w:rsid w:val="008D5264"/>
    <w:rsid w:val="008D52F8"/>
    <w:rsid w:val="008D5437"/>
    <w:rsid w:val="008D56E2"/>
    <w:rsid w:val="008D579C"/>
    <w:rsid w:val="008D57C9"/>
    <w:rsid w:val="008D5897"/>
    <w:rsid w:val="008D5FA2"/>
    <w:rsid w:val="008D5FDE"/>
    <w:rsid w:val="008D64C6"/>
    <w:rsid w:val="008D6B9B"/>
    <w:rsid w:val="008D6D90"/>
    <w:rsid w:val="008D727F"/>
    <w:rsid w:val="008D76B7"/>
    <w:rsid w:val="008E0143"/>
    <w:rsid w:val="008E058B"/>
    <w:rsid w:val="008E093F"/>
    <w:rsid w:val="008E0FB2"/>
    <w:rsid w:val="008E10D8"/>
    <w:rsid w:val="008E1387"/>
    <w:rsid w:val="008E1559"/>
    <w:rsid w:val="008E16B5"/>
    <w:rsid w:val="008E18B3"/>
    <w:rsid w:val="008E1955"/>
    <w:rsid w:val="008E1A78"/>
    <w:rsid w:val="008E234A"/>
    <w:rsid w:val="008E24CF"/>
    <w:rsid w:val="008E2CC4"/>
    <w:rsid w:val="008E31CE"/>
    <w:rsid w:val="008E3258"/>
    <w:rsid w:val="008E366A"/>
    <w:rsid w:val="008E398A"/>
    <w:rsid w:val="008E419E"/>
    <w:rsid w:val="008E43D4"/>
    <w:rsid w:val="008E46F8"/>
    <w:rsid w:val="008E498C"/>
    <w:rsid w:val="008E4CEE"/>
    <w:rsid w:val="008E4DB5"/>
    <w:rsid w:val="008E4EC9"/>
    <w:rsid w:val="008E4EE4"/>
    <w:rsid w:val="008E551D"/>
    <w:rsid w:val="008E57D6"/>
    <w:rsid w:val="008E59C8"/>
    <w:rsid w:val="008E5C5F"/>
    <w:rsid w:val="008E5E5B"/>
    <w:rsid w:val="008E603E"/>
    <w:rsid w:val="008E67D7"/>
    <w:rsid w:val="008E6A2E"/>
    <w:rsid w:val="008E6A50"/>
    <w:rsid w:val="008E6BB8"/>
    <w:rsid w:val="008E6DA2"/>
    <w:rsid w:val="008E77A1"/>
    <w:rsid w:val="008E7889"/>
    <w:rsid w:val="008E7940"/>
    <w:rsid w:val="008E7E91"/>
    <w:rsid w:val="008F0490"/>
    <w:rsid w:val="008F055A"/>
    <w:rsid w:val="008F075E"/>
    <w:rsid w:val="008F143D"/>
    <w:rsid w:val="008F1AC6"/>
    <w:rsid w:val="008F1FFD"/>
    <w:rsid w:val="008F2284"/>
    <w:rsid w:val="008F2663"/>
    <w:rsid w:val="008F27B6"/>
    <w:rsid w:val="008F28A9"/>
    <w:rsid w:val="008F28AC"/>
    <w:rsid w:val="008F2994"/>
    <w:rsid w:val="008F2DEA"/>
    <w:rsid w:val="008F3627"/>
    <w:rsid w:val="008F3668"/>
    <w:rsid w:val="008F3A81"/>
    <w:rsid w:val="008F3C20"/>
    <w:rsid w:val="008F497A"/>
    <w:rsid w:val="008F5140"/>
    <w:rsid w:val="008F5878"/>
    <w:rsid w:val="008F59F0"/>
    <w:rsid w:val="008F5AEB"/>
    <w:rsid w:val="008F5CA3"/>
    <w:rsid w:val="008F6349"/>
    <w:rsid w:val="008F652B"/>
    <w:rsid w:val="008F676D"/>
    <w:rsid w:val="008F6A02"/>
    <w:rsid w:val="008F6C58"/>
    <w:rsid w:val="008F734C"/>
    <w:rsid w:val="00900665"/>
    <w:rsid w:val="00900690"/>
    <w:rsid w:val="00900EC6"/>
    <w:rsid w:val="00901673"/>
    <w:rsid w:val="009017AC"/>
    <w:rsid w:val="00901995"/>
    <w:rsid w:val="00901BAD"/>
    <w:rsid w:val="00902291"/>
    <w:rsid w:val="009022C5"/>
    <w:rsid w:val="00902617"/>
    <w:rsid w:val="00902A73"/>
    <w:rsid w:val="00902B91"/>
    <w:rsid w:val="00902FD5"/>
    <w:rsid w:val="009033CD"/>
    <w:rsid w:val="0090357F"/>
    <w:rsid w:val="009037EF"/>
    <w:rsid w:val="00903A0C"/>
    <w:rsid w:val="00903F42"/>
    <w:rsid w:val="00904373"/>
    <w:rsid w:val="0090483F"/>
    <w:rsid w:val="00904B09"/>
    <w:rsid w:val="00905437"/>
    <w:rsid w:val="0090564A"/>
    <w:rsid w:val="0090583F"/>
    <w:rsid w:val="00905A5E"/>
    <w:rsid w:val="00905E6C"/>
    <w:rsid w:val="00905FE8"/>
    <w:rsid w:val="00906029"/>
    <w:rsid w:val="009061BA"/>
    <w:rsid w:val="0090639B"/>
    <w:rsid w:val="00906400"/>
    <w:rsid w:val="0090657E"/>
    <w:rsid w:val="00906945"/>
    <w:rsid w:val="00906ED8"/>
    <w:rsid w:val="00907338"/>
    <w:rsid w:val="009074F3"/>
    <w:rsid w:val="009077A1"/>
    <w:rsid w:val="00907825"/>
    <w:rsid w:val="00907BF9"/>
    <w:rsid w:val="00907DDB"/>
    <w:rsid w:val="0091016C"/>
    <w:rsid w:val="00910377"/>
    <w:rsid w:val="00910BEC"/>
    <w:rsid w:val="00911275"/>
    <w:rsid w:val="00911595"/>
    <w:rsid w:val="0091186B"/>
    <w:rsid w:val="00911B93"/>
    <w:rsid w:val="00912099"/>
    <w:rsid w:val="009121E1"/>
    <w:rsid w:val="00912347"/>
    <w:rsid w:val="009125EE"/>
    <w:rsid w:val="00913779"/>
    <w:rsid w:val="00913836"/>
    <w:rsid w:val="00913A6B"/>
    <w:rsid w:val="00913C75"/>
    <w:rsid w:val="00914022"/>
    <w:rsid w:val="009141A5"/>
    <w:rsid w:val="00914DF7"/>
    <w:rsid w:val="00914E24"/>
    <w:rsid w:val="00914F40"/>
    <w:rsid w:val="009152CA"/>
    <w:rsid w:val="009158F5"/>
    <w:rsid w:val="00915B47"/>
    <w:rsid w:val="00915BF4"/>
    <w:rsid w:val="0091601B"/>
    <w:rsid w:val="009163DC"/>
    <w:rsid w:val="009163F0"/>
    <w:rsid w:val="00916AC3"/>
    <w:rsid w:val="00916D81"/>
    <w:rsid w:val="00916E52"/>
    <w:rsid w:val="00916F5D"/>
    <w:rsid w:val="00917093"/>
    <w:rsid w:val="009174AA"/>
    <w:rsid w:val="00917B4D"/>
    <w:rsid w:val="00917E11"/>
    <w:rsid w:val="009200E6"/>
    <w:rsid w:val="00920287"/>
    <w:rsid w:val="00920DF5"/>
    <w:rsid w:val="00920E3E"/>
    <w:rsid w:val="00920EA9"/>
    <w:rsid w:val="00921477"/>
    <w:rsid w:val="0092212B"/>
    <w:rsid w:val="009224D9"/>
    <w:rsid w:val="0092296E"/>
    <w:rsid w:val="00923018"/>
    <w:rsid w:val="009232C9"/>
    <w:rsid w:val="009232F0"/>
    <w:rsid w:val="00923D33"/>
    <w:rsid w:val="00923F55"/>
    <w:rsid w:val="00923FEC"/>
    <w:rsid w:val="0092410C"/>
    <w:rsid w:val="009245BE"/>
    <w:rsid w:val="0092464B"/>
    <w:rsid w:val="009246AE"/>
    <w:rsid w:val="009249BA"/>
    <w:rsid w:val="009249F1"/>
    <w:rsid w:val="00924DF8"/>
    <w:rsid w:val="00924ED0"/>
    <w:rsid w:val="00925040"/>
    <w:rsid w:val="0092512F"/>
    <w:rsid w:val="00925506"/>
    <w:rsid w:val="00925B58"/>
    <w:rsid w:val="00925C78"/>
    <w:rsid w:val="00925CFD"/>
    <w:rsid w:val="00925DD7"/>
    <w:rsid w:val="009261B9"/>
    <w:rsid w:val="009266E2"/>
    <w:rsid w:val="009268CA"/>
    <w:rsid w:val="00926EFC"/>
    <w:rsid w:val="00927044"/>
    <w:rsid w:val="009273DF"/>
    <w:rsid w:val="0092759F"/>
    <w:rsid w:val="009279CA"/>
    <w:rsid w:val="00927A7A"/>
    <w:rsid w:val="00927AC7"/>
    <w:rsid w:val="00927AD9"/>
    <w:rsid w:val="00927D92"/>
    <w:rsid w:val="00927EE1"/>
    <w:rsid w:val="0093071C"/>
    <w:rsid w:val="00930C34"/>
    <w:rsid w:val="00930E73"/>
    <w:rsid w:val="00931126"/>
    <w:rsid w:val="00931A47"/>
    <w:rsid w:val="00931F1A"/>
    <w:rsid w:val="009324B2"/>
    <w:rsid w:val="009325C0"/>
    <w:rsid w:val="00932619"/>
    <w:rsid w:val="00932B22"/>
    <w:rsid w:val="00932C22"/>
    <w:rsid w:val="00932EF4"/>
    <w:rsid w:val="00933103"/>
    <w:rsid w:val="009331E1"/>
    <w:rsid w:val="0093331F"/>
    <w:rsid w:val="00933A01"/>
    <w:rsid w:val="00933E70"/>
    <w:rsid w:val="00933E8B"/>
    <w:rsid w:val="00934464"/>
    <w:rsid w:val="009347FC"/>
    <w:rsid w:val="009350C9"/>
    <w:rsid w:val="00935423"/>
    <w:rsid w:val="00935720"/>
    <w:rsid w:val="00935DDD"/>
    <w:rsid w:val="00935DFF"/>
    <w:rsid w:val="00936123"/>
    <w:rsid w:val="0093637E"/>
    <w:rsid w:val="0093644A"/>
    <w:rsid w:val="00936E05"/>
    <w:rsid w:val="00937347"/>
    <w:rsid w:val="009376E6"/>
    <w:rsid w:val="0093771C"/>
    <w:rsid w:val="009402AC"/>
    <w:rsid w:val="00940686"/>
    <w:rsid w:val="009406F3"/>
    <w:rsid w:val="00940BEE"/>
    <w:rsid w:val="00940E73"/>
    <w:rsid w:val="00940EC2"/>
    <w:rsid w:val="009410C6"/>
    <w:rsid w:val="00941648"/>
    <w:rsid w:val="00941C08"/>
    <w:rsid w:val="0094202D"/>
    <w:rsid w:val="0094208E"/>
    <w:rsid w:val="0094217E"/>
    <w:rsid w:val="009424EB"/>
    <w:rsid w:val="00942ADC"/>
    <w:rsid w:val="00942DAF"/>
    <w:rsid w:val="00942DBD"/>
    <w:rsid w:val="009434A5"/>
    <w:rsid w:val="00943701"/>
    <w:rsid w:val="00943F09"/>
    <w:rsid w:val="009442F6"/>
    <w:rsid w:val="00944432"/>
    <w:rsid w:val="0094446F"/>
    <w:rsid w:val="009447AD"/>
    <w:rsid w:val="0094484E"/>
    <w:rsid w:val="00944C9B"/>
    <w:rsid w:val="00944D06"/>
    <w:rsid w:val="009457D4"/>
    <w:rsid w:val="00945A8A"/>
    <w:rsid w:val="00945C5B"/>
    <w:rsid w:val="00945DDA"/>
    <w:rsid w:val="0094608E"/>
    <w:rsid w:val="00946353"/>
    <w:rsid w:val="00946415"/>
    <w:rsid w:val="00946B4B"/>
    <w:rsid w:val="00947172"/>
    <w:rsid w:val="00947BE3"/>
    <w:rsid w:val="00947C90"/>
    <w:rsid w:val="00947D9F"/>
    <w:rsid w:val="00947EDA"/>
    <w:rsid w:val="009502E0"/>
    <w:rsid w:val="009507F6"/>
    <w:rsid w:val="00950AD9"/>
    <w:rsid w:val="009510DF"/>
    <w:rsid w:val="009513B0"/>
    <w:rsid w:val="009517AB"/>
    <w:rsid w:val="0095187B"/>
    <w:rsid w:val="00951EF5"/>
    <w:rsid w:val="00951F46"/>
    <w:rsid w:val="00952276"/>
    <w:rsid w:val="009523CC"/>
    <w:rsid w:val="00952846"/>
    <w:rsid w:val="009529A3"/>
    <w:rsid w:val="00952ACF"/>
    <w:rsid w:val="00952C4B"/>
    <w:rsid w:val="00952D05"/>
    <w:rsid w:val="00952D7B"/>
    <w:rsid w:val="00952E4F"/>
    <w:rsid w:val="0095317F"/>
    <w:rsid w:val="0095343E"/>
    <w:rsid w:val="00953504"/>
    <w:rsid w:val="009537B9"/>
    <w:rsid w:val="00953B50"/>
    <w:rsid w:val="00953BE7"/>
    <w:rsid w:val="00953CE8"/>
    <w:rsid w:val="009548B9"/>
    <w:rsid w:val="00954A11"/>
    <w:rsid w:val="00955106"/>
    <w:rsid w:val="00955620"/>
    <w:rsid w:val="0095562E"/>
    <w:rsid w:val="00955646"/>
    <w:rsid w:val="0095597C"/>
    <w:rsid w:val="00956AF3"/>
    <w:rsid w:val="00956DA8"/>
    <w:rsid w:val="00956DC0"/>
    <w:rsid w:val="00957235"/>
    <w:rsid w:val="0095771B"/>
    <w:rsid w:val="009579B8"/>
    <w:rsid w:val="00957AF5"/>
    <w:rsid w:val="00957F20"/>
    <w:rsid w:val="0096024F"/>
    <w:rsid w:val="0096043E"/>
    <w:rsid w:val="009604AB"/>
    <w:rsid w:val="00960E11"/>
    <w:rsid w:val="009611B2"/>
    <w:rsid w:val="0096131B"/>
    <w:rsid w:val="0096141B"/>
    <w:rsid w:val="0096158D"/>
    <w:rsid w:val="00961695"/>
    <w:rsid w:val="00961F86"/>
    <w:rsid w:val="0096271E"/>
    <w:rsid w:val="00962720"/>
    <w:rsid w:val="00962C15"/>
    <w:rsid w:val="00962EAE"/>
    <w:rsid w:val="00963219"/>
    <w:rsid w:val="00963268"/>
    <w:rsid w:val="009635D3"/>
    <w:rsid w:val="009637FD"/>
    <w:rsid w:val="00963869"/>
    <w:rsid w:val="00963937"/>
    <w:rsid w:val="00963EF8"/>
    <w:rsid w:val="009642CC"/>
    <w:rsid w:val="009644BE"/>
    <w:rsid w:val="009644D5"/>
    <w:rsid w:val="00964712"/>
    <w:rsid w:val="00964822"/>
    <w:rsid w:val="0096494D"/>
    <w:rsid w:val="00964B24"/>
    <w:rsid w:val="0096520E"/>
    <w:rsid w:val="00965E65"/>
    <w:rsid w:val="00966941"/>
    <w:rsid w:val="00966955"/>
    <w:rsid w:val="009669E8"/>
    <w:rsid w:val="00966B93"/>
    <w:rsid w:val="00966BE0"/>
    <w:rsid w:val="00966E77"/>
    <w:rsid w:val="00967294"/>
    <w:rsid w:val="0096732F"/>
    <w:rsid w:val="00967467"/>
    <w:rsid w:val="009676E7"/>
    <w:rsid w:val="00967AE0"/>
    <w:rsid w:val="00967E8A"/>
    <w:rsid w:val="009702BD"/>
    <w:rsid w:val="00970ACF"/>
    <w:rsid w:val="00970C52"/>
    <w:rsid w:val="00970F69"/>
    <w:rsid w:val="00971682"/>
    <w:rsid w:val="00971A0D"/>
    <w:rsid w:val="00971AE7"/>
    <w:rsid w:val="0097251E"/>
    <w:rsid w:val="00972595"/>
    <w:rsid w:val="009725A8"/>
    <w:rsid w:val="00973024"/>
    <w:rsid w:val="0097335F"/>
    <w:rsid w:val="00973952"/>
    <w:rsid w:val="00973A9C"/>
    <w:rsid w:val="00973C5D"/>
    <w:rsid w:val="009740AA"/>
    <w:rsid w:val="009740B9"/>
    <w:rsid w:val="0097420D"/>
    <w:rsid w:val="00974240"/>
    <w:rsid w:val="009742FD"/>
    <w:rsid w:val="00974642"/>
    <w:rsid w:val="009748E1"/>
    <w:rsid w:val="00974B87"/>
    <w:rsid w:val="00974F08"/>
    <w:rsid w:val="009750AB"/>
    <w:rsid w:val="009751C8"/>
    <w:rsid w:val="0097534D"/>
    <w:rsid w:val="00975697"/>
    <w:rsid w:val="009756F6"/>
    <w:rsid w:val="009757E8"/>
    <w:rsid w:val="0097587B"/>
    <w:rsid w:val="009758E0"/>
    <w:rsid w:val="00975B46"/>
    <w:rsid w:val="00975C86"/>
    <w:rsid w:val="00975D8A"/>
    <w:rsid w:val="009763C4"/>
    <w:rsid w:val="009764F7"/>
    <w:rsid w:val="0097653B"/>
    <w:rsid w:val="00976A04"/>
    <w:rsid w:val="00976CCE"/>
    <w:rsid w:val="00976E81"/>
    <w:rsid w:val="00976EA7"/>
    <w:rsid w:val="00976FFB"/>
    <w:rsid w:val="0097739A"/>
    <w:rsid w:val="00977415"/>
    <w:rsid w:val="00977573"/>
    <w:rsid w:val="00977784"/>
    <w:rsid w:val="00977906"/>
    <w:rsid w:val="00977B3F"/>
    <w:rsid w:val="009808D7"/>
    <w:rsid w:val="009809EB"/>
    <w:rsid w:val="00980CA0"/>
    <w:rsid w:val="00981523"/>
    <w:rsid w:val="00981693"/>
    <w:rsid w:val="00981702"/>
    <w:rsid w:val="00981ACA"/>
    <w:rsid w:val="00981C62"/>
    <w:rsid w:val="00981C6F"/>
    <w:rsid w:val="00981EF5"/>
    <w:rsid w:val="00982092"/>
    <w:rsid w:val="009821D9"/>
    <w:rsid w:val="0098223B"/>
    <w:rsid w:val="00982618"/>
    <w:rsid w:val="0098304F"/>
    <w:rsid w:val="00983425"/>
    <w:rsid w:val="009835FA"/>
    <w:rsid w:val="00983944"/>
    <w:rsid w:val="00983A50"/>
    <w:rsid w:val="00983E36"/>
    <w:rsid w:val="00984353"/>
    <w:rsid w:val="00984542"/>
    <w:rsid w:val="00984EB0"/>
    <w:rsid w:val="00985173"/>
    <w:rsid w:val="009851F7"/>
    <w:rsid w:val="0098550B"/>
    <w:rsid w:val="00985699"/>
    <w:rsid w:val="009857C6"/>
    <w:rsid w:val="00985851"/>
    <w:rsid w:val="00985B06"/>
    <w:rsid w:val="00985BC1"/>
    <w:rsid w:val="00986253"/>
    <w:rsid w:val="00986599"/>
    <w:rsid w:val="009868E2"/>
    <w:rsid w:val="00987048"/>
    <w:rsid w:val="009871DC"/>
    <w:rsid w:val="00987360"/>
    <w:rsid w:val="009873D6"/>
    <w:rsid w:val="00987505"/>
    <w:rsid w:val="009877FD"/>
    <w:rsid w:val="00987A47"/>
    <w:rsid w:val="00987A64"/>
    <w:rsid w:val="00987BFC"/>
    <w:rsid w:val="00987D11"/>
    <w:rsid w:val="00987E7C"/>
    <w:rsid w:val="009900F1"/>
    <w:rsid w:val="0099018B"/>
    <w:rsid w:val="0099026D"/>
    <w:rsid w:val="009905EF"/>
    <w:rsid w:val="00990C06"/>
    <w:rsid w:val="00990C23"/>
    <w:rsid w:val="00990D61"/>
    <w:rsid w:val="00990F45"/>
    <w:rsid w:val="0099106A"/>
    <w:rsid w:val="0099132C"/>
    <w:rsid w:val="00991390"/>
    <w:rsid w:val="00991531"/>
    <w:rsid w:val="00991C55"/>
    <w:rsid w:val="00991FFE"/>
    <w:rsid w:val="00992AD5"/>
    <w:rsid w:val="00992C7C"/>
    <w:rsid w:val="00992F11"/>
    <w:rsid w:val="0099300C"/>
    <w:rsid w:val="009938A6"/>
    <w:rsid w:val="009938B1"/>
    <w:rsid w:val="00993B3F"/>
    <w:rsid w:val="00993B76"/>
    <w:rsid w:val="009944C9"/>
    <w:rsid w:val="009944CD"/>
    <w:rsid w:val="00994C3D"/>
    <w:rsid w:val="00994FC4"/>
    <w:rsid w:val="009950F4"/>
    <w:rsid w:val="009951C7"/>
    <w:rsid w:val="00995250"/>
    <w:rsid w:val="00995298"/>
    <w:rsid w:val="009952EA"/>
    <w:rsid w:val="009953F9"/>
    <w:rsid w:val="00995997"/>
    <w:rsid w:val="00995A1B"/>
    <w:rsid w:val="00995A85"/>
    <w:rsid w:val="0099607C"/>
    <w:rsid w:val="00996167"/>
    <w:rsid w:val="00996190"/>
    <w:rsid w:val="00996340"/>
    <w:rsid w:val="00996873"/>
    <w:rsid w:val="0099755C"/>
    <w:rsid w:val="00997735"/>
    <w:rsid w:val="00997CD1"/>
    <w:rsid w:val="009A015B"/>
    <w:rsid w:val="009A0611"/>
    <w:rsid w:val="009A076A"/>
    <w:rsid w:val="009A079D"/>
    <w:rsid w:val="009A0946"/>
    <w:rsid w:val="009A0DEB"/>
    <w:rsid w:val="009A0F16"/>
    <w:rsid w:val="009A1629"/>
    <w:rsid w:val="009A1ACD"/>
    <w:rsid w:val="009A1B4A"/>
    <w:rsid w:val="009A1B86"/>
    <w:rsid w:val="009A1C0F"/>
    <w:rsid w:val="009A1C1F"/>
    <w:rsid w:val="009A22B7"/>
    <w:rsid w:val="009A2436"/>
    <w:rsid w:val="009A280D"/>
    <w:rsid w:val="009A2922"/>
    <w:rsid w:val="009A2F28"/>
    <w:rsid w:val="009A37CB"/>
    <w:rsid w:val="009A3839"/>
    <w:rsid w:val="009A39C8"/>
    <w:rsid w:val="009A3E82"/>
    <w:rsid w:val="009A3E87"/>
    <w:rsid w:val="009A40F9"/>
    <w:rsid w:val="009A432E"/>
    <w:rsid w:val="009A44BA"/>
    <w:rsid w:val="009A4A59"/>
    <w:rsid w:val="009A4E6D"/>
    <w:rsid w:val="009A4F7F"/>
    <w:rsid w:val="009A51B7"/>
    <w:rsid w:val="009A5734"/>
    <w:rsid w:val="009A59D2"/>
    <w:rsid w:val="009A5C5F"/>
    <w:rsid w:val="009A6511"/>
    <w:rsid w:val="009A6548"/>
    <w:rsid w:val="009A6637"/>
    <w:rsid w:val="009A69A8"/>
    <w:rsid w:val="009A6A8E"/>
    <w:rsid w:val="009A6B6C"/>
    <w:rsid w:val="009A6E3F"/>
    <w:rsid w:val="009A713C"/>
    <w:rsid w:val="009A7182"/>
    <w:rsid w:val="009A7190"/>
    <w:rsid w:val="009A774C"/>
    <w:rsid w:val="009A774F"/>
    <w:rsid w:val="009A77F4"/>
    <w:rsid w:val="009A7AD6"/>
    <w:rsid w:val="009A7DCE"/>
    <w:rsid w:val="009A7E68"/>
    <w:rsid w:val="009B0172"/>
    <w:rsid w:val="009B0287"/>
    <w:rsid w:val="009B04FE"/>
    <w:rsid w:val="009B07A3"/>
    <w:rsid w:val="009B094F"/>
    <w:rsid w:val="009B0AA4"/>
    <w:rsid w:val="009B0B96"/>
    <w:rsid w:val="009B1006"/>
    <w:rsid w:val="009B1101"/>
    <w:rsid w:val="009B1AC3"/>
    <w:rsid w:val="009B1C93"/>
    <w:rsid w:val="009B1D41"/>
    <w:rsid w:val="009B1D52"/>
    <w:rsid w:val="009B2054"/>
    <w:rsid w:val="009B24BE"/>
    <w:rsid w:val="009B295C"/>
    <w:rsid w:val="009B2993"/>
    <w:rsid w:val="009B2A33"/>
    <w:rsid w:val="009B2ADE"/>
    <w:rsid w:val="009B2B4F"/>
    <w:rsid w:val="009B2E5A"/>
    <w:rsid w:val="009B3051"/>
    <w:rsid w:val="009B312F"/>
    <w:rsid w:val="009B34AE"/>
    <w:rsid w:val="009B35A7"/>
    <w:rsid w:val="009B3668"/>
    <w:rsid w:val="009B39F4"/>
    <w:rsid w:val="009B3B84"/>
    <w:rsid w:val="009B3BD3"/>
    <w:rsid w:val="009B409F"/>
    <w:rsid w:val="009B4150"/>
    <w:rsid w:val="009B497D"/>
    <w:rsid w:val="009B577E"/>
    <w:rsid w:val="009B57AB"/>
    <w:rsid w:val="009B5CBA"/>
    <w:rsid w:val="009B5F1D"/>
    <w:rsid w:val="009B5FF1"/>
    <w:rsid w:val="009B609A"/>
    <w:rsid w:val="009B60AE"/>
    <w:rsid w:val="009B6805"/>
    <w:rsid w:val="009B69B8"/>
    <w:rsid w:val="009B735C"/>
    <w:rsid w:val="009B742E"/>
    <w:rsid w:val="009B75CF"/>
    <w:rsid w:val="009B7662"/>
    <w:rsid w:val="009B7754"/>
    <w:rsid w:val="009B7915"/>
    <w:rsid w:val="009B7AEE"/>
    <w:rsid w:val="009B7BBF"/>
    <w:rsid w:val="009B7F41"/>
    <w:rsid w:val="009B7FC2"/>
    <w:rsid w:val="009C0759"/>
    <w:rsid w:val="009C08C2"/>
    <w:rsid w:val="009C0A29"/>
    <w:rsid w:val="009C0F78"/>
    <w:rsid w:val="009C1219"/>
    <w:rsid w:val="009C12FC"/>
    <w:rsid w:val="009C1F1C"/>
    <w:rsid w:val="009C1F3A"/>
    <w:rsid w:val="009C21E3"/>
    <w:rsid w:val="009C2577"/>
    <w:rsid w:val="009C2C42"/>
    <w:rsid w:val="009C345F"/>
    <w:rsid w:val="009C3D03"/>
    <w:rsid w:val="009C409C"/>
    <w:rsid w:val="009C41D3"/>
    <w:rsid w:val="009C4281"/>
    <w:rsid w:val="009C45F8"/>
    <w:rsid w:val="009C476B"/>
    <w:rsid w:val="009C4C92"/>
    <w:rsid w:val="009C5196"/>
    <w:rsid w:val="009C5691"/>
    <w:rsid w:val="009C656C"/>
    <w:rsid w:val="009C6A69"/>
    <w:rsid w:val="009C6B6F"/>
    <w:rsid w:val="009C6ECF"/>
    <w:rsid w:val="009C71B4"/>
    <w:rsid w:val="009C76B8"/>
    <w:rsid w:val="009C7848"/>
    <w:rsid w:val="009C7869"/>
    <w:rsid w:val="009C7978"/>
    <w:rsid w:val="009C7A1C"/>
    <w:rsid w:val="009C7BEA"/>
    <w:rsid w:val="009C7CAA"/>
    <w:rsid w:val="009C7FEC"/>
    <w:rsid w:val="009D03CD"/>
    <w:rsid w:val="009D04B9"/>
    <w:rsid w:val="009D06CF"/>
    <w:rsid w:val="009D07E5"/>
    <w:rsid w:val="009D0FA9"/>
    <w:rsid w:val="009D0FB2"/>
    <w:rsid w:val="009D10BB"/>
    <w:rsid w:val="009D10E4"/>
    <w:rsid w:val="009D13D4"/>
    <w:rsid w:val="009D1BB6"/>
    <w:rsid w:val="009D1CC7"/>
    <w:rsid w:val="009D2419"/>
    <w:rsid w:val="009D25BB"/>
    <w:rsid w:val="009D274A"/>
    <w:rsid w:val="009D2E26"/>
    <w:rsid w:val="009D323E"/>
    <w:rsid w:val="009D3869"/>
    <w:rsid w:val="009D3CB0"/>
    <w:rsid w:val="009D3CB6"/>
    <w:rsid w:val="009D3CC4"/>
    <w:rsid w:val="009D3CE5"/>
    <w:rsid w:val="009D3D99"/>
    <w:rsid w:val="009D3E57"/>
    <w:rsid w:val="009D3F78"/>
    <w:rsid w:val="009D436B"/>
    <w:rsid w:val="009D43F6"/>
    <w:rsid w:val="009D44B0"/>
    <w:rsid w:val="009D49A6"/>
    <w:rsid w:val="009D4B0F"/>
    <w:rsid w:val="009D4BC8"/>
    <w:rsid w:val="009D50FA"/>
    <w:rsid w:val="009D5223"/>
    <w:rsid w:val="009D53AF"/>
    <w:rsid w:val="009D54DC"/>
    <w:rsid w:val="009D5674"/>
    <w:rsid w:val="009D5726"/>
    <w:rsid w:val="009D58BF"/>
    <w:rsid w:val="009D5981"/>
    <w:rsid w:val="009D5B8C"/>
    <w:rsid w:val="009D5E8B"/>
    <w:rsid w:val="009D641B"/>
    <w:rsid w:val="009D6A67"/>
    <w:rsid w:val="009D71A2"/>
    <w:rsid w:val="009D7308"/>
    <w:rsid w:val="009D73A7"/>
    <w:rsid w:val="009D75CF"/>
    <w:rsid w:val="009D7AA9"/>
    <w:rsid w:val="009D7B1F"/>
    <w:rsid w:val="009D7D99"/>
    <w:rsid w:val="009D7FEF"/>
    <w:rsid w:val="009E00FD"/>
    <w:rsid w:val="009E04DE"/>
    <w:rsid w:val="009E09B2"/>
    <w:rsid w:val="009E0B81"/>
    <w:rsid w:val="009E1880"/>
    <w:rsid w:val="009E1B65"/>
    <w:rsid w:val="009E1C56"/>
    <w:rsid w:val="009E1CE4"/>
    <w:rsid w:val="009E1DCA"/>
    <w:rsid w:val="009E1ED3"/>
    <w:rsid w:val="009E20BE"/>
    <w:rsid w:val="009E22B3"/>
    <w:rsid w:val="009E3745"/>
    <w:rsid w:val="009E3838"/>
    <w:rsid w:val="009E38E7"/>
    <w:rsid w:val="009E3AE0"/>
    <w:rsid w:val="009E3ECF"/>
    <w:rsid w:val="009E3F02"/>
    <w:rsid w:val="009E4D11"/>
    <w:rsid w:val="009E55EC"/>
    <w:rsid w:val="009E56D1"/>
    <w:rsid w:val="009E5A95"/>
    <w:rsid w:val="009E5B41"/>
    <w:rsid w:val="009E5BE7"/>
    <w:rsid w:val="009E5C3B"/>
    <w:rsid w:val="009E5EE3"/>
    <w:rsid w:val="009E6374"/>
    <w:rsid w:val="009E7095"/>
    <w:rsid w:val="009E761F"/>
    <w:rsid w:val="009E7839"/>
    <w:rsid w:val="009E7ACC"/>
    <w:rsid w:val="009E7AD3"/>
    <w:rsid w:val="009E7C3D"/>
    <w:rsid w:val="009E7CA5"/>
    <w:rsid w:val="009E7CEA"/>
    <w:rsid w:val="009E7D89"/>
    <w:rsid w:val="009E7F77"/>
    <w:rsid w:val="009F018F"/>
    <w:rsid w:val="009F01A3"/>
    <w:rsid w:val="009F04D5"/>
    <w:rsid w:val="009F05AD"/>
    <w:rsid w:val="009F0D1F"/>
    <w:rsid w:val="009F121B"/>
    <w:rsid w:val="009F134A"/>
    <w:rsid w:val="009F151E"/>
    <w:rsid w:val="009F1748"/>
    <w:rsid w:val="009F179E"/>
    <w:rsid w:val="009F1D2A"/>
    <w:rsid w:val="009F1EC2"/>
    <w:rsid w:val="009F2097"/>
    <w:rsid w:val="009F2153"/>
    <w:rsid w:val="009F2A7D"/>
    <w:rsid w:val="009F2BFB"/>
    <w:rsid w:val="009F30B3"/>
    <w:rsid w:val="009F3125"/>
    <w:rsid w:val="009F3645"/>
    <w:rsid w:val="009F36E1"/>
    <w:rsid w:val="009F3AE3"/>
    <w:rsid w:val="009F466D"/>
    <w:rsid w:val="009F4B6C"/>
    <w:rsid w:val="009F4F08"/>
    <w:rsid w:val="009F5009"/>
    <w:rsid w:val="009F54E4"/>
    <w:rsid w:val="009F55AD"/>
    <w:rsid w:val="009F5E0A"/>
    <w:rsid w:val="009F6B2C"/>
    <w:rsid w:val="009F7BA0"/>
    <w:rsid w:val="009F7CE0"/>
    <w:rsid w:val="009F7E57"/>
    <w:rsid w:val="00A000B2"/>
    <w:rsid w:val="00A000E3"/>
    <w:rsid w:val="00A00C76"/>
    <w:rsid w:val="00A0121F"/>
    <w:rsid w:val="00A0221E"/>
    <w:rsid w:val="00A0275A"/>
    <w:rsid w:val="00A02BC3"/>
    <w:rsid w:val="00A02FC4"/>
    <w:rsid w:val="00A0378E"/>
    <w:rsid w:val="00A03867"/>
    <w:rsid w:val="00A03C3F"/>
    <w:rsid w:val="00A03CE5"/>
    <w:rsid w:val="00A03D8D"/>
    <w:rsid w:val="00A03DC9"/>
    <w:rsid w:val="00A04252"/>
    <w:rsid w:val="00A059DA"/>
    <w:rsid w:val="00A05B74"/>
    <w:rsid w:val="00A05CD4"/>
    <w:rsid w:val="00A05D2B"/>
    <w:rsid w:val="00A05E1F"/>
    <w:rsid w:val="00A05ECF"/>
    <w:rsid w:val="00A05EF7"/>
    <w:rsid w:val="00A0606B"/>
    <w:rsid w:val="00A068A3"/>
    <w:rsid w:val="00A06DD0"/>
    <w:rsid w:val="00A06E8C"/>
    <w:rsid w:val="00A071E6"/>
    <w:rsid w:val="00A07523"/>
    <w:rsid w:val="00A07ED1"/>
    <w:rsid w:val="00A10939"/>
    <w:rsid w:val="00A10963"/>
    <w:rsid w:val="00A10ACD"/>
    <w:rsid w:val="00A11336"/>
    <w:rsid w:val="00A113AC"/>
    <w:rsid w:val="00A1165C"/>
    <w:rsid w:val="00A116E1"/>
    <w:rsid w:val="00A117F2"/>
    <w:rsid w:val="00A1193B"/>
    <w:rsid w:val="00A11A4D"/>
    <w:rsid w:val="00A120E6"/>
    <w:rsid w:val="00A12156"/>
    <w:rsid w:val="00A1262D"/>
    <w:rsid w:val="00A1286E"/>
    <w:rsid w:val="00A12900"/>
    <w:rsid w:val="00A12970"/>
    <w:rsid w:val="00A129B3"/>
    <w:rsid w:val="00A129ED"/>
    <w:rsid w:val="00A12AD9"/>
    <w:rsid w:val="00A12D76"/>
    <w:rsid w:val="00A12F36"/>
    <w:rsid w:val="00A1314C"/>
    <w:rsid w:val="00A133AA"/>
    <w:rsid w:val="00A13518"/>
    <w:rsid w:val="00A136DD"/>
    <w:rsid w:val="00A13E48"/>
    <w:rsid w:val="00A14186"/>
    <w:rsid w:val="00A14AF7"/>
    <w:rsid w:val="00A14C3C"/>
    <w:rsid w:val="00A14E86"/>
    <w:rsid w:val="00A150B5"/>
    <w:rsid w:val="00A151DA"/>
    <w:rsid w:val="00A15254"/>
    <w:rsid w:val="00A15326"/>
    <w:rsid w:val="00A15369"/>
    <w:rsid w:val="00A1575E"/>
    <w:rsid w:val="00A16110"/>
    <w:rsid w:val="00A16158"/>
    <w:rsid w:val="00A161E0"/>
    <w:rsid w:val="00A161E3"/>
    <w:rsid w:val="00A167DA"/>
    <w:rsid w:val="00A16B2A"/>
    <w:rsid w:val="00A16D40"/>
    <w:rsid w:val="00A170B1"/>
    <w:rsid w:val="00A1752F"/>
    <w:rsid w:val="00A175AE"/>
    <w:rsid w:val="00A17615"/>
    <w:rsid w:val="00A17E93"/>
    <w:rsid w:val="00A20C09"/>
    <w:rsid w:val="00A2115E"/>
    <w:rsid w:val="00A2179F"/>
    <w:rsid w:val="00A21A9C"/>
    <w:rsid w:val="00A221B6"/>
    <w:rsid w:val="00A2285A"/>
    <w:rsid w:val="00A22D58"/>
    <w:rsid w:val="00A230F6"/>
    <w:rsid w:val="00A23A20"/>
    <w:rsid w:val="00A23B38"/>
    <w:rsid w:val="00A23CBA"/>
    <w:rsid w:val="00A24050"/>
    <w:rsid w:val="00A24232"/>
    <w:rsid w:val="00A242FC"/>
    <w:rsid w:val="00A2440C"/>
    <w:rsid w:val="00A24787"/>
    <w:rsid w:val="00A24E20"/>
    <w:rsid w:val="00A25079"/>
    <w:rsid w:val="00A25379"/>
    <w:rsid w:val="00A25A32"/>
    <w:rsid w:val="00A25EB0"/>
    <w:rsid w:val="00A25FD5"/>
    <w:rsid w:val="00A2613F"/>
    <w:rsid w:val="00A26149"/>
    <w:rsid w:val="00A26176"/>
    <w:rsid w:val="00A26249"/>
    <w:rsid w:val="00A2650C"/>
    <w:rsid w:val="00A26957"/>
    <w:rsid w:val="00A26D67"/>
    <w:rsid w:val="00A273BD"/>
    <w:rsid w:val="00A2759D"/>
    <w:rsid w:val="00A275EC"/>
    <w:rsid w:val="00A304B6"/>
    <w:rsid w:val="00A305C7"/>
    <w:rsid w:val="00A305F2"/>
    <w:rsid w:val="00A306CD"/>
    <w:rsid w:val="00A30BB2"/>
    <w:rsid w:val="00A30F8C"/>
    <w:rsid w:val="00A313B1"/>
    <w:rsid w:val="00A31C16"/>
    <w:rsid w:val="00A31D2D"/>
    <w:rsid w:val="00A322DC"/>
    <w:rsid w:val="00A32555"/>
    <w:rsid w:val="00A32651"/>
    <w:rsid w:val="00A32C6A"/>
    <w:rsid w:val="00A32CA3"/>
    <w:rsid w:val="00A3330A"/>
    <w:rsid w:val="00A33579"/>
    <w:rsid w:val="00A33970"/>
    <w:rsid w:val="00A34044"/>
    <w:rsid w:val="00A3470F"/>
    <w:rsid w:val="00A34757"/>
    <w:rsid w:val="00A34849"/>
    <w:rsid w:val="00A34BDE"/>
    <w:rsid w:val="00A34D2C"/>
    <w:rsid w:val="00A351E9"/>
    <w:rsid w:val="00A356FD"/>
    <w:rsid w:val="00A35752"/>
    <w:rsid w:val="00A358F4"/>
    <w:rsid w:val="00A35E86"/>
    <w:rsid w:val="00A364F4"/>
    <w:rsid w:val="00A36781"/>
    <w:rsid w:val="00A36A59"/>
    <w:rsid w:val="00A36A6C"/>
    <w:rsid w:val="00A36CD0"/>
    <w:rsid w:val="00A36F43"/>
    <w:rsid w:val="00A37201"/>
    <w:rsid w:val="00A37277"/>
    <w:rsid w:val="00A3750D"/>
    <w:rsid w:val="00A376CF"/>
    <w:rsid w:val="00A37A23"/>
    <w:rsid w:val="00A37B7A"/>
    <w:rsid w:val="00A37EF7"/>
    <w:rsid w:val="00A4029E"/>
    <w:rsid w:val="00A40C66"/>
    <w:rsid w:val="00A40D17"/>
    <w:rsid w:val="00A40D8D"/>
    <w:rsid w:val="00A40DB2"/>
    <w:rsid w:val="00A416A5"/>
    <w:rsid w:val="00A41979"/>
    <w:rsid w:val="00A41C1A"/>
    <w:rsid w:val="00A428EB"/>
    <w:rsid w:val="00A42FBA"/>
    <w:rsid w:val="00A432C1"/>
    <w:rsid w:val="00A436BC"/>
    <w:rsid w:val="00A43A47"/>
    <w:rsid w:val="00A43E42"/>
    <w:rsid w:val="00A43F70"/>
    <w:rsid w:val="00A4428C"/>
    <w:rsid w:val="00A44559"/>
    <w:rsid w:val="00A44622"/>
    <w:rsid w:val="00A448F7"/>
    <w:rsid w:val="00A45636"/>
    <w:rsid w:val="00A45639"/>
    <w:rsid w:val="00A45685"/>
    <w:rsid w:val="00A456EE"/>
    <w:rsid w:val="00A45B58"/>
    <w:rsid w:val="00A45BB2"/>
    <w:rsid w:val="00A45C5C"/>
    <w:rsid w:val="00A46059"/>
    <w:rsid w:val="00A4625C"/>
    <w:rsid w:val="00A46DD9"/>
    <w:rsid w:val="00A471C0"/>
    <w:rsid w:val="00A4722A"/>
    <w:rsid w:val="00A47631"/>
    <w:rsid w:val="00A4768B"/>
    <w:rsid w:val="00A47E03"/>
    <w:rsid w:val="00A47FB8"/>
    <w:rsid w:val="00A500EA"/>
    <w:rsid w:val="00A50380"/>
    <w:rsid w:val="00A50577"/>
    <w:rsid w:val="00A50ED7"/>
    <w:rsid w:val="00A50FAC"/>
    <w:rsid w:val="00A51042"/>
    <w:rsid w:val="00A5126E"/>
    <w:rsid w:val="00A5183F"/>
    <w:rsid w:val="00A51EBC"/>
    <w:rsid w:val="00A51F62"/>
    <w:rsid w:val="00A52170"/>
    <w:rsid w:val="00A522CC"/>
    <w:rsid w:val="00A52965"/>
    <w:rsid w:val="00A52DB3"/>
    <w:rsid w:val="00A52EEA"/>
    <w:rsid w:val="00A534ED"/>
    <w:rsid w:val="00A53767"/>
    <w:rsid w:val="00A537CE"/>
    <w:rsid w:val="00A541C2"/>
    <w:rsid w:val="00A542A8"/>
    <w:rsid w:val="00A543C0"/>
    <w:rsid w:val="00A54416"/>
    <w:rsid w:val="00A5447F"/>
    <w:rsid w:val="00A5495E"/>
    <w:rsid w:val="00A54BB8"/>
    <w:rsid w:val="00A54DBF"/>
    <w:rsid w:val="00A54F71"/>
    <w:rsid w:val="00A54F89"/>
    <w:rsid w:val="00A5500D"/>
    <w:rsid w:val="00A55197"/>
    <w:rsid w:val="00A552E0"/>
    <w:rsid w:val="00A5530F"/>
    <w:rsid w:val="00A56079"/>
    <w:rsid w:val="00A56219"/>
    <w:rsid w:val="00A563C7"/>
    <w:rsid w:val="00A56521"/>
    <w:rsid w:val="00A566A9"/>
    <w:rsid w:val="00A56A21"/>
    <w:rsid w:val="00A56A96"/>
    <w:rsid w:val="00A56CA2"/>
    <w:rsid w:val="00A57543"/>
    <w:rsid w:val="00A575F5"/>
    <w:rsid w:val="00A577FE"/>
    <w:rsid w:val="00A57837"/>
    <w:rsid w:val="00A57AA7"/>
    <w:rsid w:val="00A57CA0"/>
    <w:rsid w:val="00A57D2F"/>
    <w:rsid w:val="00A57F48"/>
    <w:rsid w:val="00A6054E"/>
    <w:rsid w:val="00A607C2"/>
    <w:rsid w:val="00A60808"/>
    <w:rsid w:val="00A60ACD"/>
    <w:rsid w:val="00A60F2E"/>
    <w:rsid w:val="00A6110D"/>
    <w:rsid w:val="00A61285"/>
    <w:rsid w:val="00A61A8B"/>
    <w:rsid w:val="00A61A9F"/>
    <w:rsid w:val="00A61B7F"/>
    <w:rsid w:val="00A61D94"/>
    <w:rsid w:val="00A61E33"/>
    <w:rsid w:val="00A61EBC"/>
    <w:rsid w:val="00A61F74"/>
    <w:rsid w:val="00A622DC"/>
    <w:rsid w:val="00A623D8"/>
    <w:rsid w:val="00A6248B"/>
    <w:rsid w:val="00A6255F"/>
    <w:rsid w:val="00A62946"/>
    <w:rsid w:val="00A62AFC"/>
    <w:rsid w:val="00A62C90"/>
    <w:rsid w:val="00A630A4"/>
    <w:rsid w:val="00A63258"/>
    <w:rsid w:val="00A6349E"/>
    <w:rsid w:val="00A63970"/>
    <w:rsid w:val="00A63A6D"/>
    <w:rsid w:val="00A63CE4"/>
    <w:rsid w:val="00A63E4E"/>
    <w:rsid w:val="00A63F13"/>
    <w:rsid w:val="00A63F99"/>
    <w:rsid w:val="00A6437B"/>
    <w:rsid w:val="00A643F9"/>
    <w:rsid w:val="00A64D1F"/>
    <w:rsid w:val="00A64E5B"/>
    <w:rsid w:val="00A651B0"/>
    <w:rsid w:val="00A65428"/>
    <w:rsid w:val="00A65595"/>
    <w:rsid w:val="00A65C4B"/>
    <w:rsid w:val="00A65E7B"/>
    <w:rsid w:val="00A65ED4"/>
    <w:rsid w:val="00A66292"/>
    <w:rsid w:val="00A66369"/>
    <w:rsid w:val="00A666BF"/>
    <w:rsid w:val="00A666DF"/>
    <w:rsid w:val="00A66844"/>
    <w:rsid w:val="00A66993"/>
    <w:rsid w:val="00A66B5B"/>
    <w:rsid w:val="00A66D89"/>
    <w:rsid w:val="00A67054"/>
    <w:rsid w:val="00A67117"/>
    <w:rsid w:val="00A675EA"/>
    <w:rsid w:val="00A67B65"/>
    <w:rsid w:val="00A67D31"/>
    <w:rsid w:val="00A700D8"/>
    <w:rsid w:val="00A7070C"/>
    <w:rsid w:val="00A70D34"/>
    <w:rsid w:val="00A710A6"/>
    <w:rsid w:val="00A7124F"/>
    <w:rsid w:val="00A7171A"/>
    <w:rsid w:val="00A71A3F"/>
    <w:rsid w:val="00A71B22"/>
    <w:rsid w:val="00A71F3B"/>
    <w:rsid w:val="00A71FD6"/>
    <w:rsid w:val="00A7210E"/>
    <w:rsid w:val="00A721EE"/>
    <w:rsid w:val="00A7256F"/>
    <w:rsid w:val="00A725FD"/>
    <w:rsid w:val="00A726CB"/>
    <w:rsid w:val="00A72A46"/>
    <w:rsid w:val="00A72D87"/>
    <w:rsid w:val="00A72F83"/>
    <w:rsid w:val="00A731E4"/>
    <w:rsid w:val="00A73236"/>
    <w:rsid w:val="00A73497"/>
    <w:rsid w:val="00A740F5"/>
    <w:rsid w:val="00A744D1"/>
    <w:rsid w:val="00A7468D"/>
    <w:rsid w:val="00A746E3"/>
    <w:rsid w:val="00A746F9"/>
    <w:rsid w:val="00A74AEF"/>
    <w:rsid w:val="00A74AF0"/>
    <w:rsid w:val="00A74E98"/>
    <w:rsid w:val="00A75587"/>
    <w:rsid w:val="00A756E6"/>
    <w:rsid w:val="00A758DD"/>
    <w:rsid w:val="00A75B0E"/>
    <w:rsid w:val="00A75CD8"/>
    <w:rsid w:val="00A76947"/>
    <w:rsid w:val="00A76E15"/>
    <w:rsid w:val="00A773F4"/>
    <w:rsid w:val="00A779EE"/>
    <w:rsid w:val="00A77E07"/>
    <w:rsid w:val="00A77EA3"/>
    <w:rsid w:val="00A77EB2"/>
    <w:rsid w:val="00A80081"/>
    <w:rsid w:val="00A8066F"/>
    <w:rsid w:val="00A80720"/>
    <w:rsid w:val="00A80BE3"/>
    <w:rsid w:val="00A81097"/>
    <w:rsid w:val="00A811E9"/>
    <w:rsid w:val="00A815DF"/>
    <w:rsid w:val="00A81712"/>
    <w:rsid w:val="00A81840"/>
    <w:rsid w:val="00A81866"/>
    <w:rsid w:val="00A81AF7"/>
    <w:rsid w:val="00A81DD3"/>
    <w:rsid w:val="00A82148"/>
    <w:rsid w:val="00A82941"/>
    <w:rsid w:val="00A82942"/>
    <w:rsid w:val="00A82A26"/>
    <w:rsid w:val="00A82BD1"/>
    <w:rsid w:val="00A82F12"/>
    <w:rsid w:val="00A82F5B"/>
    <w:rsid w:val="00A8352F"/>
    <w:rsid w:val="00A83FD4"/>
    <w:rsid w:val="00A840DF"/>
    <w:rsid w:val="00A84750"/>
    <w:rsid w:val="00A847F1"/>
    <w:rsid w:val="00A848CC"/>
    <w:rsid w:val="00A84CF5"/>
    <w:rsid w:val="00A859E7"/>
    <w:rsid w:val="00A85A1B"/>
    <w:rsid w:val="00A85C4D"/>
    <w:rsid w:val="00A85C87"/>
    <w:rsid w:val="00A86B10"/>
    <w:rsid w:val="00A86E6F"/>
    <w:rsid w:val="00A86FB2"/>
    <w:rsid w:val="00A87246"/>
    <w:rsid w:val="00A874D0"/>
    <w:rsid w:val="00A878AF"/>
    <w:rsid w:val="00A878F6"/>
    <w:rsid w:val="00A87AA1"/>
    <w:rsid w:val="00A87B49"/>
    <w:rsid w:val="00A87B5C"/>
    <w:rsid w:val="00A87C21"/>
    <w:rsid w:val="00A90080"/>
    <w:rsid w:val="00A901B8"/>
    <w:rsid w:val="00A90313"/>
    <w:rsid w:val="00A903F3"/>
    <w:rsid w:val="00A904AC"/>
    <w:rsid w:val="00A90519"/>
    <w:rsid w:val="00A9083D"/>
    <w:rsid w:val="00A90F04"/>
    <w:rsid w:val="00A90F4E"/>
    <w:rsid w:val="00A90F96"/>
    <w:rsid w:val="00A91066"/>
    <w:rsid w:val="00A919C9"/>
    <w:rsid w:val="00A92127"/>
    <w:rsid w:val="00A92173"/>
    <w:rsid w:val="00A922DA"/>
    <w:rsid w:val="00A92499"/>
    <w:rsid w:val="00A92BAA"/>
    <w:rsid w:val="00A92D85"/>
    <w:rsid w:val="00A92F76"/>
    <w:rsid w:val="00A9335E"/>
    <w:rsid w:val="00A935AC"/>
    <w:rsid w:val="00A93BBA"/>
    <w:rsid w:val="00A9427A"/>
    <w:rsid w:val="00A945E0"/>
    <w:rsid w:val="00A94939"/>
    <w:rsid w:val="00A94D98"/>
    <w:rsid w:val="00A94DDF"/>
    <w:rsid w:val="00A954A5"/>
    <w:rsid w:val="00A955E3"/>
    <w:rsid w:val="00A96167"/>
    <w:rsid w:val="00A96189"/>
    <w:rsid w:val="00A962AD"/>
    <w:rsid w:val="00A9664E"/>
    <w:rsid w:val="00A967E4"/>
    <w:rsid w:val="00A96B11"/>
    <w:rsid w:val="00A970A3"/>
    <w:rsid w:val="00A97259"/>
    <w:rsid w:val="00A97514"/>
    <w:rsid w:val="00A9768C"/>
    <w:rsid w:val="00A97AA1"/>
    <w:rsid w:val="00A97B71"/>
    <w:rsid w:val="00A97BC2"/>
    <w:rsid w:val="00AA0084"/>
    <w:rsid w:val="00AA02F1"/>
    <w:rsid w:val="00AA04E5"/>
    <w:rsid w:val="00AA058F"/>
    <w:rsid w:val="00AA0684"/>
    <w:rsid w:val="00AA08D1"/>
    <w:rsid w:val="00AA0A12"/>
    <w:rsid w:val="00AA0BD8"/>
    <w:rsid w:val="00AA0E81"/>
    <w:rsid w:val="00AA0F33"/>
    <w:rsid w:val="00AA1008"/>
    <w:rsid w:val="00AA1197"/>
    <w:rsid w:val="00AA13B1"/>
    <w:rsid w:val="00AA13EF"/>
    <w:rsid w:val="00AA1531"/>
    <w:rsid w:val="00AA16DF"/>
    <w:rsid w:val="00AA1D02"/>
    <w:rsid w:val="00AA1D97"/>
    <w:rsid w:val="00AA1E20"/>
    <w:rsid w:val="00AA1E88"/>
    <w:rsid w:val="00AA22DC"/>
    <w:rsid w:val="00AA244E"/>
    <w:rsid w:val="00AA2709"/>
    <w:rsid w:val="00AA2D9F"/>
    <w:rsid w:val="00AA32AC"/>
    <w:rsid w:val="00AA32E6"/>
    <w:rsid w:val="00AA4228"/>
    <w:rsid w:val="00AA44EB"/>
    <w:rsid w:val="00AA4586"/>
    <w:rsid w:val="00AA493D"/>
    <w:rsid w:val="00AA4A1B"/>
    <w:rsid w:val="00AA51CE"/>
    <w:rsid w:val="00AA59DB"/>
    <w:rsid w:val="00AA61C6"/>
    <w:rsid w:val="00AA6BF4"/>
    <w:rsid w:val="00AA6C26"/>
    <w:rsid w:val="00AA6D88"/>
    <w:rsid w:val="00AA6EA6"/>
    <w:rsid w:val="00AA6F32"/>
    <w:rsid w:val="00AA6F82"/>
    <w:rsid w:val="00AA74E8"/>
    <w:rsid w:val="00AA761C"/>
    <w:rsid w:val="00AA7734"/>
    <w:rsid w:val="00AA7754"/>
    <w:rsid w:val="00AA7C39"/>
    <w:rsid w:val="00AA7F3C"/>
    <w:rsid w:val="00AB06AB"/>
    <w:rsid w:val="00AB095B"/>
    <w:rsid w:val="00AB0979"/>
    <w:rsid w:val="00AB0A8A"/>
    <w:rsid w:val="00AB0B61"/>
    <w:rsid w:val="00AB0CDE"/>
    <w:rsid w:val="00AB1B3F"/>
    <w:rsid w:val="00AB1E87"/>
    <w:rsid w:val="00AB2200"/>
    <w:rsid w:val="00AB220F"/>
    <w:rsid w:val="00AB2435"/>
    <w:rsid w:val="00AB2442"/>
    <w:rsid w:val="00AB253A"/>
    <w:rsid w:val="00AB2548"/>
    <w:rsid w:val="00AB25CF"/>
    <w:rsid w:val="00AB2848"/>
    <w:rsid w:val="00AB2B4B"/>
    <w:rsid w:val="00AB3373"/>
    <w:rsid w:val="00AB367E"/>
    <w:rsid w:val="00AB384B"/>
    <w:rsid w:val="00AB38A7"/>
    <w:rsid w:val="00AB38CC"/>
    <w:rsid w:val="00AB395B"/>
    <w:rsid w:val="00AB3A10"/>
    <w:rsid w:val="00AB3E4E"/>
    <w:rsid w:val="00AB3F09"/>
    <w:rsid w:val="00AB3F71"/>
    <w:rsid w:val="00AB410E"/>
    <w:rsid w:val="00AB45EB"/>
    <w:rsid w:val="00AB4664"/>
    <w:rsid w:val="00AB4816"/>
    <w:rsid w:val="00AB4A19"/>
    <w:rsid w:val="00AB548D"/>
    <w:rsid w:val="00AB569A"/>
    <w:rsid w:val="00AB5CA5"/>
    <w:rsid w:val="00AB5F18"/>
    <w:rsid w:val="00AB6086"/>
    <w:rsid w:val="00AB612E"/>
    <w:rsid w:val="00AB619C"/>
    <w:rsid w:val="00AB6394"/>
    <w:rsid w:val="00AB6442"/>
    <w:rsid w:val="00AB6586"/>
    <w:rsid w:val="00AB6813"/>
    <w:rsid w:val="00AB702C"/>
    <w:rsid w:val="00AB7413"/>
    <w:rsid w:val="00AB7540"/>
    <w:rsid w:val="00AB7557"/>
    <w:rsid w:val="00AB7964"/>
    <w:rsid w:val="00AB7C75"/>
    <w:rsid w:val="00AB7CB9"/>
    <w:rsid w:val="00AB7DE1"/>
    <w:rsid w:val="00AB7E8F"/>
    <w:rsid w:val="00AB7EB7"/>
    <w:rsid w:val="00AC0551"/>
    <w:rsid w:val="00AC0553"/>
    <w:rsid w:val="00AC0B62"/>
    <w:rsid w:val="00AC0FAD"/>
    <w:rsid w:val="00AC13B9"/>
    <w:rsid w:val="00AC13D3"/>
    <w:rsid w:val="00AC1495"/>
    <w:rsid w:val="00AC14A7"/>
    <w:rsid w:val="00AC1942"/>
    <w:rsid w:val="00AC1CBC"/>
    <w:rsid w:val="00AC1DC9"/>
    <w:rsid w:val="00AC1DF0"/>
    <w:rsid w:val="00AC2022"/>
    <w:rsid w:val="00AC224F"/>
    <w:rsid w:val="00AC24BC"/>
    <w:rsid w:val="00AC24DE"/>
    <w:rsid w:val="00AC25F5"/>
    <w:rsid w:val="00AC2930"/>
    <w:rsid w:val="00AC2B33"/>
    <w:rsid w:val="00AC2D40"/>
    <w:rsid w:val="00AC32B5"/>
    <w:rsid w:val="00AC35B1"/>
    <w:rsid w:val="00AC3726"/>
    <w:rsid w:val="00AC378E"/>
    <w:rsid w:val="00AC38B7"/>
    <w:rsid w:val="00AC390F"/>
    <w:rsid w:val="00AC3AFE"/>
    <w:rsid w:val="00AC3DC1"/>
    <w:rsid w:val="00AC3E6F"/>
    <w:rsid w:val="00AC41CE"/>
    <w:rsid w:val="00AC458D"/>
    <w:rsid w:val="00AC4927"/>
    <w:rsid w:val="00AC4D2F"/>
    <w:rsid w:val="00AC512E"/>
    <w:rsid w:val="00AC5697"/>
    <w:rsid w:val="00AC59A0"/>
    <w:rsid w:val="00AC5B65"/>
    <w:rsid w:val="00AC5C7F"/>
    <w:rsid w:val="00AC5EAE"/>
    <w:rsid w:val="00AC65C1"/>
    <w:rsid w:val="00AC712C"/>
    <w:rsid w:val="00AC7524"/>
    <w:rsid w:val="00AC76CE"/>
    <w:rsid w:val="00AC7F13"/>
    <w:rsid w:val="00AD00A0"/>
    <w:rsid w:val="00AD0165"/>
    <w:rsid w:val="00AD04BC"/>
    <w:rsid w:val="00AD0854"/>
    <w:rsid w:val="00AD0E5D"/>
    <w:rsid w:val="00AD0EFA"/>
    <w:rsid w:val="00AD0FA6"/>
    <w:rsid w:val="00AD11BC"/>
    <w:rsid w:val="00AD20CE"/>
    <w:rsid w:val="00AD20DF"/>
    <w:rsid w:val="00AD25BD"/>
    <w:rsid w:val="00AD280C"/>
    <w:rsid w:val="00AD2E16"/>
    <w:rsid w:val="00AD32A5"/>
    <w:rsid w:val="00AD37D3"/>
    <w:rsid w:val="00AD38B9"/>
    <w:rsid w:val="00AD4137"/>
    <w:rsid w:val="00AD427D"/>
    <w:rsid w:val="00AD495C"/>
    <w:rsid w:val="00AD4B90"/>
    <w:rsid w:val="00AD4D3E"/>
    <w:rsid w:val="00AD4D62"/>
    <w:rsid w:val="00AD4ECC"/>
    <w:rsid w:val="00AD548B"/>
    <w:rsid w:val="00AD590F"/>
    <w:rsid w:val="00AD5BFA"/>
    <w:rsid w:val="00AD68A2"/>
    <w:rsid w:val="00AD6DEA"/>
    <w:rsid w:val="00AD71CC"/>
    <w:rsid w:val="00AD7321"/>
    <w:rsid w:val="00AD77DA"/>
    <w:rsid w:val="00AD7CA7"/>
    <w:rsid w:val="00AD7EB7"/>
    <w:rsid w:val="00AE016F"/>
    <w:rsid w:val="00AE0876"/>
    <w:rsid w:val="00AE0C5D"/>
    <w:rsid w:val="00AE0D44"/>
    <w:rsid w:val="00AE0E2B"/>
    <w:rsid w:val="00AE184E"/>
    <w:rsid w:val="00AE21F7"/>
    <w:rsid w:val="00AE225E"/>
    <w:rsid w:val="00AE255F"/>
    <w:rsid w:val="00AE27E7"/>
    <w:rsid w:val="00AE2AE3"/>
    <w:rsid w:val="00AE2B8C"/>
    <w:rsid w:val="00AE2BB4"/>
    <w:rsid w:val="00AE2F4F"/>
    <w:rsid w:val="00AE2F84"/>
    <w:rsid w:val="00AE317C"/>
    <w:rsid w:val="00AE3515"/>
    <w:rsid w:val="00AE38D7"/>
    <w:rsid w:val="00AE39EC"/>
    <w:rsid w:val="00AE3C01"/>
    <w:rsid w:val="00AE3C33"/>
    <w:rsid w:val="00AE3C37"/>
    <w:rsid w:val="00AE3C5E"/>
    <w:rsid w:val="00AE4170"/>
    <w:rsid w:val="00AE4345"/>
    <w:rsid w:val="00AE4ADD"/>
    <w:rsid w:val="00AE4CFD"/>
    <w:rsid w:val="00AE4E85"/>
    <w:rsid w:val="00AE507C"/>
    <w:rsid w:val="00AE5B09"/>
    <w:rsid w:val="00AE5D27"/>
    <w:rsid w:val="00AE60C1"/>
    <w:rsid w:val="00AE62FD"/>
    <w:rsid w:val="00AE6411"/>
    <w:rsid w:val="00AE6595"/>
    <w:rsid w:val="00AE6D01"/>
    <w:rsid w:val="00AE6FF8"/>
    <w:rsid w:val="00AE70C8"/>
    <w:rsid w:val="00AE7314"/>
    <w:rsid w:val="00AE7988"/>
    <w:rsid w:val="00AE79DE"/>
    <w:rsid w:val="00AE7D5B"/>
    <w:rsid w:val="00AE7D78"/>
    <w:rsid w:val="00AE7FAA"/>
    <w:rsid w:val="00AF013E"/>
    <w:rsid w:val="00AF076F"/>
    <w:rsid w:val="00AF084B"/>
    <w:rsid w:val="00AF0C6D"/>
    <w:rsid w:val="00AF0D0E"/>
    <w:rsid w:val="00AF1BE9"/>
    <w:rsid w:val="00AF1C11"/>
    <w:rsid w:val="00AF1E44"/>
    <w:rsid w:val="00AF200E"/>
    <w:rsid w:val="00AF2237"/>
    <w:rsid w:val="00AF2355"/>
    <w:rsid w:val="00AF238E"/>
    <w:rsid w:val="00AF25BA"/>
    <w:rsid w:val="00AF2696"/>
    <w:rsid w:val="00AF2742"/>
    <w:rsid w:val="00AF2860"/>
    <w:rsid w:val="00AF2CBC"/>
    <w:rsid w:val="00AF2D32"/>
    <w:rsid w:val="00AF30A9"/>
    <w:rsid w:val="00AF32A0"/>
    <w:rsid w:val="00AF3300"/>
    <w:rsid w:val="00AF363E"/>
    <w:rsid w:val="00AF3755"/>
    <w:rsid w:val="00AF38BE"/>
    <w:rsid w:val="00AF3983"/>
    <w:rsid w:val="00AF3A97"/>
    <w:rsid w:val="00AF3F92"/>
    <w:rsid w:val="00AF419C"/>
    <w:rsid w:val="00AF4791"/>
    <w:rsid w:val="00AF4930"/>
    <w:rsid w:val="00AF4B05"/>
    <w:rsid w:val="00AF4D55"/>
    <w:rsid w:val="00AF4D86"/>
    <w:rsid w:val="00AF5142"/>
    <w:rsid w:val="00AF52A7"/>
    <w:rsid w:val="00AF531C"/>
    <w:rsid w:val="00AF53F7"/>
    <w:rsid w:val="00AF5548"/>
    <w:rsid w:val="00AF5770"/>
    <w:rsid w:val="00AF5BA8"/>
    <w:rsid w:val="00AF5CA0"/>
    <w:rsid w:val="00AF6078"/>
    <w:rsid w:val="00AF621C"/>
    <w:rsid w:val="00AF6267"/>
    <w:rsid w:val="00AF6488"/>
    <w:rsid w:val="00AF6720"/>
    <w:rsid w:val="00AF6F49"/>
    <w:rsid w:val="00AF75AC"/>
    <w:rsid w:val="00B0053E"/>
    <w:rsid w:val="00B005E6"/>
    <w:rsid w:val="00B006F6"/>
    <w:rsid w:val="00B0076E"/>
    <w:rsid w:val="00B0079C"/>
    <w:rsid w:val="00B008F1"/>
    <w:rsid w:val="00B0090B"/>
    <w:rsid w:val="00B00A9C"/>
    <w:rsid w:val="00B00FE3"/>
    <w:rsid w:val="00B01138"/>
    <w:rsid w:val="00B01321"/>
    <w:rsid w:val="00B01530"/>
    <w:rsid w:val="00B015AD"/>
    <w:rsid w:val="00B01611"/>
    <w:rsid w:val="00B01AA7"/>
    <w:rsid w:val="00B01DF1"/>
    <w:rsid w:val="00B0256E"/>
    <w:rsid w:val="00B026B2"/>
    <w:rsid w:val="00B031A3"/>
    <w:rsid w:val="00B03619"/>
    <w:rsid w:val="00B03621"/>
    <w:rsid w:val="00B03805"/>
    <w:rsid w:val="00B03AE6"/>
    <w:rsid w:val="00B03B63"/>
    <w:rsid w:val="00B03CC6"/>
    <w:rsid w:val="00B03DB9"/>
    <w:rsid w:val="00B041AF"/>
    <w:rsid w:val="00B046CA"/>
    <w:rsid w:val="00B0470D"/>
    <w:rsid w:val="00B04919"/>
    <w:rsid w:val="00B04924"/>
    <w:rsid w:val="00B04AB1"/>
    <w:rsid w:val="00B04B85"/>
    <w:rsid w:val="00B04CC2"/>
    <w:rsid w:val="00B04FB5"/>
    <w:rsid w:val="00B053AC"/>
    <w:rsid w:val="00B053E8"/>
    <w:rsid w:val="00B056C8"/>
    <w:rsid w:val="00B05A6D"/>
    <w:rsid w:val="00B05B72"/>
    <w:rsid w:val="00B05CD4"/>
    <w:rsid w:val="00B05E92"/>
    <w:rsid w:val="00B05F1D"/>
    <w:rsid w:val="00B06300"/>
    <w:rsid w:val="00B06826"/>
    <w:rsid w:val="00B06FC1"/>
    <w:rsid w:val="00B0712A"/>
    <w:rsid w:val="00B07266"/>
    <w:rsid w:val="00B0747E"/>
    <w:rsid w:val="00B07B54"/>
    <w:rsid w:val="00B07D8A"/>
    <w:rsid w:val="00B101B1"/>
    <w:rsid w:val="00B104B6"/>
    <w:rsid w:val="00B1088C"/>
    <w:rsid w:val="00B1090A"/>
    <w:rsid w:val="00B10D60"/>
    <w:rsid w:val="00B10F8C"/>
    <w:rsid w:val="00B11004"/>
    <w:rsid w:val="00B1132A"/>
    <w:rsid w:val="00B11495"/>
    <w:rsid w:val="00B114BB"/>
    <w:rsid w:val="00B11C91"/>
    <w:rsid w:val="00B11D16"/>
    <w:rsid w:val="00B11D96"/>
    <w:rsid w:val="00B126AC"/>
    <w:rsid w:val="00B128EF"/>
    <w:rsid w:val="00B12A87"/>
    <w:rsid w:val="00B12A9D"/>
    <w:rsid w:val="00B13006"/>
    <w:rsid w:val="00B132C2"/>
    <w:rsid w:val="00B13B8B"/>
    <w:rsid w:val="00B13EBC"/>
    <w:rsid w:val="00B14256"/>
    <w:rsid w:val="00B145A6"/>
    <w:rsid w:val="00B14722"/>
    <w:rsid w:val="00B14796"/>
    <w:rsid w:val="00B149EA"/>
    <w:rsid w:val="00B14ADC"/>
    <w:rsid w:val="00B14C50"/>
    <w:rsid w:val="00B150F0"/>
    <w:rsid w:val="00B1537F"/>
    <w:rsid w:val="00B153BC"/>
    <w:rsid w:val="00B15639"/>
    <w:rsid w:val="00B15746"/>
    <w:rsid w:val="00B158B0"/>
    <w:rsid w:val="00B15909"/>
    <w:rsid w:val="00B15C7E"/>
    <w:rsid w:val="00B15EB1"/>
    <w:rsid w:val="00B16180"/>
    <w:rsid w:val="00B161A5"/>
    <w:rsid w:val="00B164B4"/>
    <w:rsid w:val="00B16A78"/>
    <w:rsid w:val="00B16CF9"/>
    <w:rsid w:val="00B16E24"/>
    <w:rsid w:val="00B17387"/>
    <w:rsid w:val="00B17612"/>
    <w:rsid w:val="00B17676"/>
    <w:rsid w:val="00B17B91"/>
    <w:rsid w:val="00B20248"/>
    <w:rsid w:val="00B20AA6"/>
    <w:rsid w:val="00B20CDE"/>
    <w:rsid w:val="00B21185"/>
    <w:rsid w:val="00B2129E"/>
    <w:rsid w:val="00B2174F"/>
    <w:rsid w:val="00B2193D"/>
    <w:rsid w:val="00B21B0D"/>
    <w:rsid w:val="00B2213B"/>
    <w:rsid w:val="00B223A3"/>
    <w:rsid w:val="00B22676"/>
    <w:rsid w:val="00B22933"/>
    <w:rsid w:val="00B23127"/>
    <w:rsid w:val="00B233A2"/>
    <w:rsid w:val="00B234B9"/>
    <w:rsid w:val="00B23CB1"/>
    <w:rsid w:val="00B245B9"/>
    <w:rsid w:val="00B24613"/>
    <w:rsid w:val="00B249B5"/>
    <w:rsid w:val="00B24B75"/>
    <w:rsid w:val="00B25036"/>
    <w:rsid w:val="00B251B4"/>
    <w:rsid w:val="00B2536F"/>
    <w:rsid w:val="00B25435"/>
    <w:rsid w:val="00B255AC"/>
    <w:rsid w:val="00B25706"/>
    <w:rsid w:val="00B25953"/>
    <w:rsid w:val="00B25AD1"/>
    <w:rsid w:val="00B26225"/>
    <w:rsid w:val="00B2634E"/>
    <w:rsid w:val="00B263F2"/>
    <w:rsid w:val="00B264C7"/>
    <w:rsid w:val="00B26EF7"/>
    <w:rsid w:val="00B27D63"/>
    <w:rsid w:val="00B27F77"/>
    <w:rsid w:val="00B3061E"/>
    <w:rsid w:val="00B30C4C"/>
    <w:rsid w:val="00B30CCA"/>
    <w:rsid w:val="00B30F56"/>
    <w:rsid w:val="00B30FAE"/>
    <w:rsid w:val="00B3110D"/>
    <w:rsid w:val="00B312E0"/>
    <w:rsid w:val="00B313C5"/>
    <w:rsid w:val="00B3147E"/>
    <w:rsid w:val="00B31695"/>
    <w:rsid w:val="00B317FF"/>
    <w:rsid w:val="00B31883"/>
    <w:rsid w:val="00B31D7A"/>
    <w:rsid w:val="00B32035"/>
    <w:rsid w:val="00B321CB"/>
    <w:rsid w:val="00B322E0"/>
    <w:rsid w:val="00B3249A"/>
    <w:rsid w:val="00B327A4"/>
    <w:rsid w:val="00B32947"/>
    <w:rsid w:val="00B32BAB"/>
    <w:rsid w:val="00B32C20"/>
    <w:rsid w:val="00B331F8"/>
    <w:rsid w:val="00B332D0"/>
    <w:rsid w:val="00B333C8"/>
    <w:rsid w:val="00B333EB"/>
    <w:rsid w:val="00B33722"/>
    <w:rsid w:val="00B33FF0"/>
    <w:rsid w:val="00B34225"/>
    <w:rsid w:val="00B344AA"/>
    <w:rsid w:val="00B34BC4"/>
    <w:rsid w:val="00B3528F"/>
    <w:rsid w:val="00B352F8"/>
    <w:rsid w:val="00B35998"/>
    <w:rsid w:val="00B35A63"/>
    <w:rsid w:val="00B35ACB"/>
    <w:rsid w:val="00B35AD8"/>
    <w:rsid w:val="00B35B50"/>
    <w:rsid w:val="00B35E45"/>
    <w:rsid w:val="00B36278"/>
    <w:rsid w:val="00B3634D"/>
    <w:rsid w:val="00B36826"/>
    <w:rsid w:val="00B36836"/>
    <w:rsid w:val="00B369F7"/>
    <w:rsid w:val="00B36E62"/>
    <w:rsid w:val="00B36F2F"/>
    <w:rsid w:val="00B3727E"/>
    <w:rsid w:val="00B373EF"/>
    <w:rsid w:val="00B3755E"/>
    <w:rsid w:val="00B376BE"/>
    <w:rsid w:val="00B37848"/>
    <w:rsid w:val="00B378DA"/>
    <w:rsid w:val="00B378F8"/>
    <w:rsid w:val="00B37AC8"/>
    <w:rsid w:val="00B37ADB"/>
    <w:rsid w:val="00B4008C"/>
    <w:rsid w:val="00B4028B"/>
    <w:rsid w:val="00B404E4"/>
    <w:rsid w:val="00B408BD"/>
    <w:rsid w:val="00B409E8"/>
    <w:rsid w:val="00B40DA7"/>
    <w:rsid w:val="00B4136E"/>
    <w:rsid w:val="00B41916"/>
    <w:rsid w:val="00B41A2A"/>
    <w:rsid w:val="00B41D51"/>
    <w:rsid w:val="00B41DCF"/>
    <w:rsid w:val="00B41E27"/>
    <w:rsid w:val="00B4247F"/>
    <w:rsid w:val="00B4253E"/>
    <w:rsid w:val="00B4266F"/>
    <w:rsid w:val="00B427C5"/>
    <w:rsid w:val="00B42B45"/>
    <w:rsid w:val="00B42CDD"/>
    <w:rsid w:val="00B42DC0"/>
    <w:rsid w:val="00B42F5C"/>
    <w:rsid w:val="00B44196"/>
    <w:rsid w:val="00B44389"/>
    <w:rsid w:val="00B44492"/>
    <w:rsid w:val="00B446DC"/>
    <w:rsid w:val="00B448FB"/>
    <w:rsid w:val="00B44C84"/>
    <w:rsid w:val="00B44D08"/>
    <w:rsid w:val="00B44F1D"/>
    <w:rsid w:val="00B45232"/>
    <w:rsid w:val="00B4564F"/>
    <w:rsid w:val="00B45719"/>
    <w:rsid w:val="00B45F28"/>
    <w:rsid w:val="00B465CA"/>
    <w:rsid w:val="00B46DB9"/>
    <w:rsid w:val="00B46E8C"/>
    <w:rsid w:val="00B474E7"/>
    <w:rsid w:val="00B4750F"/>
    <w:rsid w:val="00B50071"/>
    <w:rsid w:val="00B50677"/>
    <w:rsid w:val="00B50BC3"/>
    <w:rsid w:val="00B50D3A"/>
    <w:rsid w:val="00B513F3"/>
    <w:rsid w:val="00B51408"/>
    <w:rsid w:val="00B514AE"/>
    <w:rsid w:val="00B51591"/>
    <w:rsid w:val="00B51654"/>
    <w:rsid w:val="00B51B8A"/>
    <w:rsid w:val="00B51BA3"/>
    <w:rsid w:val="00B51EEF"/>
    <w:rsid w:val="00B51F76"/>
    <w:rsid w:val="00B522D7"/>
    <w:rsid w:val="00B53255"/>
    <w:rsid w:val="00B532B1"/>
    <w:rsid w:val="00B53842"/>
    <w:rsid w:val="00B53A80"/>
    <w:rsid w:val="00B5462B"/>
    <w:rsid w:val="00B54DB5"/>
    <w:rsid w:val="00B55006"/>
    <w:rsid w:val="00B55319"/>
    <w:rsid w:val="00B55C9D"/>
    <w:rsid w:val="00B55D6C"/>
    <w:rsid w:val="00B5611F"/>
    <w:rsid w:val="00B5645D"/>
    <w:rsid w:val="00B56548"/>
    <w:rsid w:val="00B5664C"/>
    <w:rsid w:val="00B568F5"/>
    <w:rsid w:val="00B56A5F"/>
    <w:rsid w:val="00B57429"/>
    <w:rsid w:val="00B5791C"/>
    <w:rsid w:val="00B60331"/>
    <w:rsid w:val="00B604A6"/>
    <w:rsid w:val="00B60669"/>
    <w:rsid w:val="00B6089E"/>
    <w:rsid w:val="00B609B9"/>
    <w:rsid w:val="00B60A3A"/>
    <w:rsid w:val="00B60CA1"/>
    <w:rsid w:val="00B60D4A"/>
    <w:rsid w:val="00B60E65"/>
    <w:rsid w:val="00B61042"/>
    <w:rsid w:val="00B61EE6"/>
    <w:rsid w:val="00B62501"/>
    <w:rsid w:val="00B6266E"/>
    <w:rsid w:val="00B6293E"/>
    <w:rsid w:val="00B62985"/>
    <w:rsid w:val="00B62DD1"/>
    <w:rsid w:val="00B62DF0"/>
    <w:rsid w:val="00B63218"/>
    <w:rsid w:val="00B632E7"/>
    <w:rsid w:val="00B633AA"/>
    <w:rsid w:val="00B633DA"/>
    <w:rsid w:val="00B63603"/>
    <w:rsid w:val="00B636A6"/>
    <w:rsid w:val="00B63711"/>
    <w:rsid w:val="00B639C2"/>
    <w:rsid w:val="00B63AFA"/>
    <w:rsid w:val="00B63B81"/>
    <w:rsid w:val="00B63D50"/>
    <w:rsid w:val="00B63F48"/>
    <w:rsid w:val="00B63FB1"/>
    <w:rsid w:val="00B640C5"/>
    <w:rsid w:val="00B641DA"/>
    <w:rsid w:val="00B64732"/>
    <w:rsid w:val="00B64982"/>
    <w:rsid w:val="00B64ABB"/>
    <w:rsid w:val="00B64B46"/>
    <w:rsid w:val="00B64B87"/>
    <w:rsid w:val="00B64BF7"/>
    <w:rsid w:val="00B64CE7"/>
    <w:rsid w:val="00B64EDB"/>
    <w:rsid w:val="00B650FE"/>
    <w:rsid w:val="00B65188"/>
    <w:rsid w:val="00B6548E"/>
    <w:rsid w:val="00B657BC"/>
    <w:rsid w:val="00B65834"/>
    <w:rsid w:val="00B65956"/>
    <w:rsid w:val="00B659F4"/>
    <w:rsid w:val="00B65F48"/>
    <w:rsid w:val="00B66017"/>
    <w:rsid w:val="00B660C9"/>
    <w:rsid w:val="00B6614A"/>
    <w:rsid w:val="00B664E6"/>
    <w:rsid w:val="00B66CC6"/>
    <w:rsid w:val="00B66FD7"/>
    <w:rsid w:val="00B67300"/>
    <w:rsid w:val="00B673A2"/>
    <w:rsid w:val="00B675DE"/>
    <w:rsid w:val="00B67802"/>
    <w:rsid w:val="00B67AF0"/>
    <w:rsid w:val="00B67BCA"/>
    <w:rsid w:val="00B67E51"/>
    <w:rsid w:val="00B7042F"/>
    <w:rsid w:val="00B70718"/>
    <w:rsid w:val="00B70914"/>
    <w:rsid w:val="00B70B3B"/>
    <w:rsid w:val="00B70FFC"/>
    <w:rsid w:val="00B71531"/>
    <w:rsid w:val="00B71642"/>
    <w:rsid w:val="00B71831"/>
    <w:rsid w:val="00B71D00"/>
    <w:rsid w:val="00B72006"/>
    <w:rsid w:val="00B7223F"/>
    <w:rsid w:val="00B723E9"/>
    <w:rsid w:val="00B72549"/>
    <w:rsid w:val="00B728A9"/>
    <w:rsid w:val="00B72E1B"/>
    <w:rsid w:val="00B72ED1"/>
    <w:rsid w:val="00B732BB"/>
    <w:rsid w:val="00B7396B"/>
    <w:rsid w:val="00B739E7"/>
    <w:rsid w:val="00B73F18"/>
    <w:rsid w:val="00B74088"/>
    <w:rsid w:val="00B746C9"/>
    <w:rsid w:val="00B746EF"/>
    <w:rsid w:val="00B74753"/>
    <w:rsid w:val="00B74E03"/>
    <w:rsid w:val="00B75551"/>
    <w:rsid w:val="00B755B3"/>
    <w:rsid w:val="00B75645"/>
    <w:rsid w:val="00B756FB"/>
    <w:rsid w:val="00B75738"/>
    <w:rsid w:val="00B75E9A"/>
    <w:rsid w:val="00B75ED2"/>
    <w:rsid w:val="00B76008"/>
    <w:rsid w:val="00B763D9"/>
    <w:rsid w:val="00B76D87"/>
    <w:rsid w:val="00B77597"/>
    <w:rsid w:val="00B77C7B"/>
    <w:rsid w:val="00B77EC9"/>
    <w:rsid w:val="00B804E2"/>
    <w:rsid w:val="00B80619"/>
    <w:rsid w:val="00B807F7"/>
    <w:rsid w:val="00B80AD5"/>
    <w:rsid w:val="00B80B29"/>
    <w:rsid w:val="00B8132B"/>
    <w:rsid w:val="00B813B6"/>
    <w:rsid w:val="00B8178F"/>
    <w:rsid w:val="00B81B95"/>
    <w:rsid w:val="00B81C48"/>
    <w:rsid w:val="00B82162"/>
    <w:rsid w:val="00B8235A"/>
    <w:rsid w:val="00B82888"/>
    <w:rsid w:val="00B828C8"/>
    <w:rsid w:val="00B82A53"/>
    <w:rsid w:val="00B830E3"/>
    <w:rsid w:val="00B832C4"/>
    <w:rsid w:val="00B833EC"/>
    <w:rsid w:val="00B83C4F"/>
    <w:rsid w:val="00B8444C"/>
    <w:rsid w:val="00B845F6"/>
    <w:rsid w:val="00B8475D"/>
    <w:rsid w:val="00B852B0"/>
    <w:rsid w:val="00B85407"/>
    <w:rsid w:val="00B859A4"/>
    <w:rsid w:val="00B85A1A"/>
    <w:rsid w:val="00B85B57"/>
    <w:rsid w:val="00B86353"/>
    <w:rsid w:val="00B86369"/>
    <w:rsid w:val="00B86627"/>
    <w:rsid w:val="00B86F27"/>
    <w:rsid w:val="00B8703E"/>
    <w:rsid w:val="00B872A9"/>
    <w:rsid w:val="00B879C1"/>
    <w:rsid w:val="00B87A95"/>
    <w:rsid w:val="00B87B54"/>
    <w:rsid w:val="00B87F21"/>
    <w:rsid w:val="00B87F56"/>
    <w:rsid w:val="00B90017"/>
    <w:rsid w:val="00B9074F"/>
    <w:rsid w:val="00B90ADC"/>
    <w:rsid w:val="00B90FC7"/>
    <w:rsid w:val="00B9106A"/>
    <w:rsid w:val="00B9177D"/>
    <w:rsid w:val="00B923A5"/>
    <w:rsid w:val="00B92490"/>
    <w:rsid w:val="00B92676"/>
    <w:rsid w:val="00B927C7"/>
    <w:rsid w:val="00B92870"/>
    <w:rsid w:val="00B92883"/>
    <w:rsid w:val="00B92B79"/>
    <w:rsid w:val="00B92C92"/>
    <w:rsid w:val="00B92D56"/>
    <w:rsid w:val="00B92FBA"/>
    <w:rsid w:val="00B93166"/>
    <w:rsid w:val="00B9320E"/>
    <w:rsid w:val="00B934D4"/>
    <w:rsid w:val="00B9372C"/>
    <w:rsid w:val="00B93846"/>
    <w:rsid w:val="00B93CF0"/>
    <w:rsid w:val="00B93E9C"/>
    <w:rsid w:val="00B93F3C"/>
    <w:rsid w:val="00B9420B"/>
    <w:rsid w:val="00B94289"/>
    <w:rsid w:val="00B9448F"/>
    <w:rsid w:val="00B946CC"/>
    <w:rsid w:val="00B94B9F"/>
    <w:rsid w:val="00B94FCB"/>
    <w:rsid w:val="00B9533C"/>
    <w:rsid w:val="00B95409"/>
    <w:rsid w:val="00B9552D"/>
    <w:rsid w:val="00B95701"/>
    <w:rsid w:val="00B95967"/>
    <w:rsid w:val="00B95AEC"/>
    <w:rsid w:val="00B95C4A"/>
    <w:rsid w:val="00B95DBD"/>
    <w:rsid w:val="00B95DD1"/>
    <w:rsid w:val="00B96AAF"/>
    <w:rsid w:val="00B96CE4"/>
    <w:rsid w:val="00B97423"/>
    <w:rsid w:val="00B9745A"/>
    <w:rsid w:val="00B975DC"/>
    <w:rsid w:val="00B9767E"/>
    <w:rsid w:val="00B9768C"/>
    <w:rsid w:val="00B976E4"/>
    <w:rsid w:val="00B97985"/>
    <w:rsid w:val="00B97DE7"/>
    <w:rsid w:val="00B97DFF"/>
    <w:rsid w:val="00B97E3F"/>
    <w:rsid w:val="00B97FEF"/>
    <w:rsid w:val="00BA03F6"/>
    <w:rsid w:val="00BA06B2"/>
    <w:rsid w:val="00BA073C"/>
    <w:rsid w:val="00BA0A29"/>
    <w:rsid w:val="00BA0AFE"/>
    <w:rsid w:val="00BA0CC6"/>
    <w:rsid w:val="00BA1540"/>
    <w:rsid w:val="00BA213E"/>
    <w:rsid w:val="00BA21FD"/>
    <w:rsid w:val="00BA2581"/>
    <w:rsid w:val="00BA25A0"/>
    <w:rsid w:val="00BA2793"/>
    <w:rsid w:val="00BA28A3"/>
    <w:rsid w:val="00BA28A8"/>
    <w:rsid w:val="00BA2A99"/>
    <w:rsid w:val="00BA2F33"/>
    <w:rsid w:val="00BA3150"/>
    <w:rsid w:val="00BA317A"/>
    <w:rsid w:val="00BA33B1"/>
    <w:rsid w:val="00BA344F"/>
    <w:rsid w:val="00BA39D8"/>
    <w:rsid w:val="00BA3B06"/>
    <w:rsid w:val="00BA43C4"/>
    <w:rsid w:val="00BA4802"/>
    <w:rsid w:val="00BA4805"/>
    <w:rsid w:val="00BA4889"/>
    <w:rsid w:val="00BA4977"/>
    <w:rsid w:val="00BA4A13"/>
    <w:rsid w:val="00BA4EF2"/>
    <w:rsid w:val="00BA55C7"/>
    <w:rsid w:val="00BA5A21"/>
    <w:rsid w:val="00BA5A6B"/>
    <w:rsid w:val="00BA5BC6"/>
    <w:rsid w:val="00BA5DA2"/>
    <w:rsid w:val="00BA6022"/>
    <w:rsid w:val="00BA61EB"/>
    <w:rsid w:val="00BA62F5"/>
    <w:rsid w:val="00BA6377"/>
    <w:rsid w:val="00BA644A"/>
    <w:rsid w:val="00BA6466"/>
    <w:rsid w:val="00BA67C5"/>
    <w:rsid w:val="00BA6946"/>
    <w:rsid w:val="00BA6C2C"/>
    <w:rsid w:val="00BA6DC9"/>
    <w:rsid w:val="00BA7AE5"/>
    <w:rsid w:val="00BA7C71"/>
    <w:rsid w:val="00BA7E60"/>
    <w:rsid w:val="00BA7F7E"/>
    <w:rsid w:val="00BA7F80"/>
    <w:rsid w:val="00BB03EC"/>
    <w:rsid w:val="00BB08BF"/>
    <w:rsid w:val="00BB0C39"/>
    <w:rsid w:val="00BB0F3A"/>
    <w:rsid w:val="00BB0F90"/>
    <w:rsid w:val="00BB10D2"/>
    <w:rsid w:val="00BB1753"/>
    <w:rsid w:val="00BB1A49"/>
    <w:rsid w:val="00BB1A89"/>
    <w:rsid w:val="00BB1A93"/>
    <w:rsid w:val="00BB215C"/>
    <w:rsid w:val="00BB2192"/>
    <w:rsid w:val="00BB2321"/>
    <w:rsid w:val="00BB2697"/>
    <w:rsid w:val="00BB2B80"/>
    <w:rsid w:val="00BB3052"/>
    <w:rsid w:val="00BB30B2"/>
    <w:rsid w:val="00BB34FC"/>
    <w:rsid w:val="00BB3C1A"/>
    <w:rsid w:val="00BB4072"/>
    <w:rsid w:val="00BB4332"/>
    <w:rsid w:val="00BB4387"/>
    <w:rsid w:val="00BB43F2"/>
    <w:rsid w:val="00BB4B3E"/>
    <w:rsid w:val="00BB5317"/>
    <w:rsid w:val="00BB54DB"/>
    <w:rsid w:val="00BB5619"/>
    <w:rsid w:val="00BB5927"/>
    <w:rsid w:val="00BB5ECB"/>
    <w:rsid w:val="00BB5F1D"/>
    <w:rsid w:val="00BB6006"/>
    <w:rsid w:val="00BB6031"/>
    <w:rsid w:val="00BB639C"/>
    <w:rsid w:val="00BB644C"/>
    <w:rsid w:val="00BB6474"/>
    <w:rsid w:val="00BB6BD7"/>
    <w:rsid w:val="00BB6CCF"/>
    <w:rsid w:val="00BB6ED7"/>
    <w:rsid w:val="00BB6F1E"/>
    <w:rsid w:val="00BB7277"/>
    <w:rsid w:val="00BB764C"/>
    <w:rsid w:val="00BB77A9"/>
    <w:rsid w:val="00BB7A12"/>
    <w:rsid w:val="00BB7D11"/>
    <w:rsid w:val="00BB7FE9"/>
    <w:rsid w:val="00BC0C09"/>
    <w:rsid w:val="00BC0E2E"/>
    <w:rsid w:val="00BC11EF"/>
    <w:rsid w:val="00BC1507"/>
    <w:rsid w:val="00BC1A63"/>
    <w:rsid w:val="00BC1BB5"/>
    <w:rsid w:val="00BC2498"/>
    <w:rsid w:val="00BC2E8F"/>
    <w:rsid w:val="00BC35C1"/>
    <w:rsid w:val="00BC35D5"/>
    <w:rsid w:val="00BC3CD4"/>
    <w:rsid w:val="00BC40DE"/>
    <w:rsid w:val="00BC40EC"/>
    <w:rsid w:val="00BC40F4"/>
    <w:rsid w:val="00BC41E4"/>
    <w:rsid w:val="00BC4215"/>
    <w:rsid w:val="00BC4BE2"/>
    <w:rsid w:val="00BC4FC0"/>
    <w:rsid w:val="00BC5844"/>
    <w:rsid w:val="00BC593D"/>
    <w:rsid w:val="00BC5ACF"/>
    <w:rsid w:val="00BC5AE8"/>
    <w:rsid w:val="00BC5E01"/>
    <w:rsid w:val="00BC5F1E"/>
    <w:rsid w:val="00BC6144"/>
    <w:rsid w:val="00BC6169"/>
    <w:rsid w:val="00BC6418"/>
    <w:rsid w:val="00BC64E9"/>
    <w:rsid w:val="00BC66F2"/>
    <w:rsid w:val="00BC6735"/>
    <w:rsid w:val="00BC6774"/>
    <w:rsid w:val="00BC6B03"/>
    <w:rsid w:val="00BC6B36"/>
    <w:rsid w:val="00BC6CE0"/>
    <w:rsid w:val="00BC7345"/>
    <w:rsid w:val="00BC7853"/>
    <w:rsid w:val="00BC7DF8"/>
    <w:rsid w:val="00BD0056"/>
    <w:rsid w:val="00BD0542"/>
    <w:rsid w:val="00BD05D5"/>
    <w:rsid w:val="00BD15B9"/>
    <w:rsid w:val="00BD1951"/>
    <w:rsid w:val="00BD1B0F"/>
    <w:rsid w:val="00BD2169"/>
    <w:rsid w:val="00BD269A"/>
    <w:rsid w:val="00BD2A58"/>
    <w:rsid w:val="00BD2EB2"/>
    <w:rsid w:val="00BD2FD8"/>
    <w:rsid w:val="00BD30C5"/>
    <w:rsid w:val="00BD3B37"/>
    <w:rsid w:val="00BD3EA6"/>
    <w:rsid w:val="00BD4335"/>
    <w:rsid w:val="00BD439F"/>
    <w:rsid w:val="00BD46BF"/>
    <w:rsid w:val="00BD4D24"/>
    <w:rsid w:val="00BD57A8"/>
    <w:rsid w:val="00BD6150"/>
    <w:rsid w:val="00BD65B4"/>
    <w:rsid w:val="00BD6623"/>
    <w:rsid w:val="00BD6C27"/>
    <w:rsid w:val="00BD7A2E"/>
    <w:rsid w:val="00BD7A30"/>
    <w:rsid w:val="00BD7C95"/>
    <w:rsid w:val="00BE0077"/>
    <w:rsid w:val="00BE03FC"/>
    <w:rsid w:val="00BE06E7"/>
    <w:rsid w:val="00BE0B4B"/>
    <w:rsid w:val="00BE0BC2"/>
    <w:rsid w:val="00BE134E"/>
    <w:rsid w:val="00BE1BC7"/>
    <w:rsid w:val="00BE210D"/>
    <w:rsid w:val="00BE2BB2"/>
    <w:rsid w:val="00BE2CFD"/>
    <w:rsid w:val="00BE2E6A"/>
    <w:rsid w:val="00BE2F6A"/>
    <w:rsid w:val="00BE36C9"/>
    <w:rsid w:val="00BE370A"/>
    <w:rsid w:val="00BE3A65"/>
    <w:rsid w:val="00BE3AAF"/>
    <w:rsid w:val="00BE3E8C"/>
    <w:rsid w:val="00BE4046"/>
    <w:rsid w:val="00BE424D"/>
    <w:rsid w:val="00BE46D1"/>
    <w:rsid w:val="00BE5226"/>
    <w:rsid w:val="00BE5260"/>
    <w:rsid w:val="00BE5B65"/>
    <w:rsid w:val="00BE5B7E"/>
    <w:rsid w:val="00BE60DE"/>
    <w:rsid w:val="00BE60F1"/>
    <w:rsid w:val="00BE638A"/>
    <w:rsid w:val="00BE6987"/>
    <w:rsid w:val="00BE6FC4"/>
    <w:rsid w:val="00BE705E"/>
    <w:rsid w:val="00BF054C"/>
    <w:rsid w:val="00BF05E2"/>
    <w:rsid w:val="00BF0831"/>
    <w:rsid w:val="00BF0D08"/>
    <w:rsid w:val="00BF1161"/>
    <w:rsid w:val="00BF1225"/>
    <w:rsid w:val="00BF1865"/>
    <w:rsid w:val="00BF1AF1"/>
    <w:rsid w:val="00BF1B17"/>
    <w:rsid w:val="00BF1E21"/>
    <w:rsid w:val="00BF1FED"/>
    <w:rsid w:val="00BF23F0"/>
    <w:rsid w:val="00BF26BC"/>
    <w:rsid w:val="00BF2939"/>
    <w:rsid w:val="00BF2CD4"/>
    <w:rsid w:val="00BF2D3A"/>
    <w:rsid w:val="00BF3081"/>
    <w:rsid w:val="00BF316A"/>
    <w:rsid w:val="00BF3177"/>
    <w:rsid w:val="00BF3290"/>
    <w:rsid w:val="00BF32D4"/>
    <w:rsid w:val="00BF3FE3"/>
    <w:rsid w:val="00BF4083"/>
    <w:rsid w:val="00BF4092"/>
    <w:rsid w:val="00BF40F7"/>
    <w:rsid w:val="00BF424C"/>
    <w:rsid w:val="00BF4435"/>
    <w:rsid w:val="00BF4C53"/>
    <w:rsid w:val="00BF4CFA"/>
    <w:rsid w:val="00BF5082"/>
    <w:rsid w:val="00BF5304"/>
    <w:rsid w:val="00BF5623"/>
    <w:rsid w:val="00BF5B1C"/>
    <w:rsid w:val="00BF5C4A"/>
    <w:rsid w:val="00BF5D9F"/>
    <w:rsid w:val="00BF61E3"/>
    <w:rsid w:val="00BF66C5"/>
    <w:rsid w:val="00BF6D0B"/>
    <w:rsid w:val="00BF717C"/>
    <w:rsid w:val="00BF72D3"/>
    <w:rsid w:val="00BF75AA"/>
    <w:rsid w:val="00BF7DFF"/>
    <w:rsid w:val="00C00036"/>
    <w:rsid w:val="00C00130"/>
    <w:rsid w:val="00C001A7"/>
    <w:rsid w:val="00C0069B"/>
    <w:rsid w:val="00C00CF2"/>
    <w:rsid w:val="00C00D15"/>
    <w:rsid w:val="00C00D75"/>
    <w:rsid w:val="00C00E1B"/>
    <w:rsid w:val="00C00FA7"/>
    <w:rsid w:val="00C015AD"/>
    <w:rsid w:val="00C01A76"/>
    <w:rsid w:val="00C01F8F"/>
    <w:rsid w:val="00C024F3"/>
    <w:rsid w:val="00C02658"/>
    <w:rsid w:val="00C0279A"/>
    <w:rsid w:val="00C02F14"/>
    <w:rsid w:val="00C03220"/>
    <w:rsid w:val="00C033A8"/>
    <w:rsid w:val="00C03916"/>
    <w:rsid w:val="00C03BAD"/>
    <w:rsid w:val="00C045A5"/>
    <w:rsid w:val="00C04A68"/>
    <w:rsid w:val="00C04D0D"/>
    <w:rsid w:val="00C051FF"/>
    <w:rsid w:val="00C05223"/>
    <w:rsid w:val="00C05334"/>
    <w:rsid w:val="00C058C8"/>
    <w:rsid w:val="00C059DC"/>
    <w:rsid w:val="00C05AF8"/>
    <w:rsid w:val="00C05F41"/>
    <w:rsid w:val="00C06483"/>
    <w:rsid w:val="00C06500"/>
    <w:rsid w:val="00C066D0"/>
    <w:rsid w:val="00C068EE"/>
    <w:rsid w:val="00C074ED"/>
    <w:rsid w:val="00C07544"/>
    <w:rsid w:val="00C07738"/>
    <w:rsid w:val="00C07CD8"/>
    <w:rsid w:val="00C07F49"/>
    <w:rsid w:val="00C100C8"/>
    <w:rsid w:val="00C1016E"/>
    <w:rsid w:val="00C106E3"/>
    <w:rsid w:val="00C1134F"/>
    <w:rsid w:val="00C113C9"/>
    <w:rsid w:val="00C11AC5"/>
    <w:rsid w:val="00C11E29"/>
    <w:rsid w:val="00C11F26"/>
    <w:rsid w:val="00C121F1"/>
    <w:rsid w:val="00C1224D"/>
    <w:rsid w:val="00C12539"/>
    <w:rsid w:val="00C12A50"/>
    <w:rsid w:val="00C12C25"/>
    <w:rsid w:val="00C13474"/>
    <w:rsid w:val="00C13606"/>
    <w:rsid w:val="00C13968"/>
    <w:rsid w:val="00C13A2D"/>
    <w:rsid w:val="00C13D0A"/>
    <w:rsid w:val="00C14104"/>
    <w:rsid w:val="00C14284"/>
    <w:rsid w:val="00C14913"/>
    <w:rsid w:val="00C14A44"/>
    <w:rsid w:val="00C14A9A"/>
    <w:rsid w:val="00C14C93"/>
    <w:rsid w:val="00C14F6A"/>
    <w:rsid w:val="00C15A1A"/>
    <w:rsid w:val="00C15A68"/>
    <w:rsid w:val="00C16301"/>
    <w:rsid w:val="00C16F02"/>
    <w:rsid w:val="00C17248"/>
    <w:rsid w:val="00C1738B"/>
    <w:rsid w:val="00C17516"/>
    <w:rsid w:val="00C17A4C"/>
    <w:rsid w:val="00C17BDC"/>
    <w:rsid w:val="00C200A1"/>
    <w:rsid w:val="00C2041F"/>
    <w:rsid w:val="00C204A3"/>
    <w:rsid w:val="00C208AB"/>
    <w:rsid w:val="00C20A93"/>
    <w:rsid w:val="00C20C43"/>
    <w:rsid w:val="00C21226"/>
    <w:rsid w:val="00C2167B"/>
    <w:rsid w:val="00C217D4"/>
    <w:rsid w:val="00C219E3"/>
    <w:rsid w:val="00C21B58"/>
    <w:rsid w:val="00C21D67"/>
    <w:rsid w:val="00C21E68"/>
    <w:rsid w:val="00C21FE8"/>
    <w:rsid w:val="00C22456"/>
    <w:rsid w:val="00C2263D"/>
    <w:rsid w:val="00C22708"/>
    <w:rsid w:val="00C22F37"/>
    <w:rsid w:val="00C23193"/>
    <w:rsid w:val="00C23575"/>
    <w:rsid w:val="00C237AE"/>
    <w:rsid w:val="00C23AE1"/>
    <w:rsid w:val="00C23EFF"/>
    <w:rsid w:val="00C24022"/>
    <w:rsid w:val="00C247CF"/>
    <w:rsid w:val="00C24CA1"/>
    <w:rsid w:val="00C24CC0"/>
    <w:rsid w:val="00C250FC"/>
    <w:rsid w:val="00C25361"/>
    <w:rsid w:val="00C25774"/>
    <w:rsid w:val="00C2579D"/>
    <w:rsid w:val="00C25A47"/>
    <w:rsid w:val="00C25E58"/>
    <w:rsid w:val="00C2601D"/>
    <w:rsid w:val="00C26060"/>
    <w:rsid w:val="00C26442"/>
    <w:rsid w:val="00C2654B"/>
    <w:rsid w:val="00C265A2"/>
    <w:rsid w:val="00C26616"/>
    <w:rsid w:val="00C26766"/>
    <w:rsid w:val="00C26A3E"/>
    <w:rsid w:val="00C26C6D"/>
    <w:rsid w:val="00C26EFF"/>
    <w:rsid w:val="00C270B2"/>
    <w:rsid w:val="00C2744D"/>
    <w:rsid w:val="00C27670"/>
    <w:rsid w:val="00C276BF"/>
    <w:rsid w:val="00C27B73"/>
    <w:rsid w:val="00C27D8C"/>
    <w:rsid w:val="00C27E0A"/>
    <w:rsid w:val="00C30B10"/>
    <w:rsid w:val="00C30CEB"/>
    <w:rsid w:val="00C31213"/>
    <w:rsid w:val="00C316A6"/>
    <w:rsid w:val="00C31B24"/>
    <w:rsid w:val="00C31D75"/>
    <w:rsid w:val="00C320E3"/>
    <w:rsid w:val="00C3238A"/>
    <w:rsid w:val="00C323CE"/>
    <w:rsid w:val="00C323DF"/>
    <w:rsid w:val="00C324A6"/>
    <w:rsid w:val="00C32503"/>
    <w:rsid w:val="00C3250E"/>
    <w:rsid w:val="00C32551"/>
    <w:rsid w:val="00C325F7"/>
    <w:rsid w:val="00C327D2"/>
    <w:rsid w:val="00C3294A"/>
    <w:rsid w:val="00C3295E"/>
    <w:rsid w:val="00C32AF1"/>
    <w:rsid w:val="00C32BBB"/>
    <w:rsid w:val="00C337DA"/>
    <w:rsid w:val="00C339BD"/>
    <w:rsid w:val="00C33E6B"/>
    <w:rsid w:val="00C33F1A"/>
    <w:rsid w:val="00C34297"/>
    <w:rsid w:val="00C34833"/>
    <w:rsid w:val="00C348BE"/>
    <w:rsid w:val="00C349A9"/>
    <w:rsid w:val="00C3513C"/>
    <w:rsid w:val="00C3518D"/>
    <w:rsid w:val="00C352E4"/>
    <w:rsid w:val="00C35A2E"/>
    <w:rsid w:val="00C35D21"/>
    <w:rsid w:val="00C35EB4"/>
    <w:rsid w:val="00C36091"/>
    <w:rsid w:val="00C3622F"/>
    <w:rsid w:val="00C3658A"/>
    <w:rsid w:val="00C36605"/>
    <w:rsid w:val="00C3662C"/>
    <w:rsid w:val="00C3670E"/>
    <w:rsid w:val="00C375CD"/>
    <w:rsid w:val="00C3768D"/>
    <w:rsid w:val="00C37ABD"/>
    <w:rsid w:val="00C37D19"/>
    <w:rsid w:val="00C409B3"/>
    <w:rsid w:val="00C40BB5"/>
    <w:rsid w:val="00C40EF3"/>
    <w:rsid w:val="00C40F6F"/>
    <w:rsid w:val="00C41191"/>
    <w:rsid w:val="00C416C7"/>
    <w:rsid w:val="00C4179A"/>
    <w:rsid w:val="00C417F5"/>
    <w:rsid w:val="00C41964"/>
    <w:rsid w:val="00C419BD"/>
    <w:rsid w:val="00C41E77"/>
    <w:rsid w:val="00C422DC"/>
    <w:rsid w:val="00C42501"/>
    <w:rsid w:val="00C42841"/>
    <w:rsid w:val="00C42BF7"/>
    <w:rsid w:val="00C42CAC"/>
    <w:rsid w:val="00C42DB5"/>
    <w:rsid w:val="00C433EA"/>
    <w:rsid w:val="00C43526"/>
    <w:rsid w:val="00C43950"/>
    <w:rsid w:val="00C43A22"/>
    <w:rsid w:val="00C43AD5"/>
    <w:rsid w:val="00C44401"/>
    <w:rsid w:val="00C44C8B"/>
    <w:rsid w:val="00C44FB2"/>
    <w:rsid w:val="00C4531E"/>
    <w:rsid w:val="00C457A4"/>
    <w:rsid w:val="00C458D1"/>
    <w:rsid w:val="00C46347"/>
    <w:rsid w:val="00C464E1"/>
    <w:rsid w:val="00C46A09"/>
    <w:rsid w:val="00C46A72"/>
    <w:rsid w:val="00C46A95"/>
    <w:rsid w:val="00C46D0A"/>
    <w:rsid w:val="00C47503"/>
    <w:rsid w:val="00C47731"/>
    <w:rsid w:val="00C477A5"/>
    <w:rsid w:val="00C4789E"/>
    <w:rsid w:val="00C47A4E"/>
    <w:rsid w:val="00C47C95"/>
    <w:rsid w:val="00C5000D"/>
    <w:rsid w:val="00C506CE"/>
    <w:rsid w:val="00C50DC1"/>
    <w:rsid w:val="00C50E85"/>
    <w:rsid w:val="00C517E3"/>
    <w:rsid w:val="00C519BE"/>
    <w:rsid w:val="00C51EF0"/>
    <w:rsid w:val="00C5280F"/>
    <w:rsid w:val="00C52AC1"/>
    <w:rsid w:val="00C52C37"/>
    <w:rsid w:val="00C52C9C"/>
    <w:rsid w:val="00C52EBF"/>
    <w:rsid w:val="00C5369E"/>
    <w:rsid w:val="00C53A86"/>
    <w:rsid w:val="00C53ED4"/>
    <w:rsid w:val="00C53F4F"/>
    <w:rsid w:val="00C543CF"/>
    <w:rsid w:val="00C546C2"/>
    <w:rsid w:val="00C5484B"/>
    <w:rsid w:val="00C5514B"/>
    <w:rsid w:val="00C55997"/>
    <w:rsid w:val="00C55BFC"/>
    <w:rsid w:val="00C55F08"/>
    <w:rsid w:val="00C56063"/>
    <w:rsid w:val="00C56670"/>
    <w:rsid w:val="00C568CE"/>
    <w:rsid w:val="00C56944"/>
    <w:rsid w:val="00C56EC8"/>
    <w:rsid w:val="00C56F8D"/>
    <w:rsid w:val="00C57315"/>
    <w:rsid w:val="00C57CD2"/>
    <w:rsid w:val="00C57D01"/>
    <w:rsid w:val="00C604E4"/>
    <w:rsid w:val="00C606D7"/>
    <w:rsid w:val="00C60B3B"/>
    <w:rsid w:val="00C6105D"/>
    <w:rsid w:val="00C611F7"/>
    <w:rsid w:val="00C612F7"/>
    <w:rsid w:val="00C6142A"/>
    <w:rsid w:val="00C6151D"/>
    <w:rsid w:val="00C616E1"/>
    <w:rsid w:val="00C618F8"/>
    <w:rsid w:val="00C61C59"/>
    <w:rsid w:val="00C61F98"/>
    <w:rsid w:val="00C62043"/>
    <w:rsid w:val="00C62065"/>
    <w:rsid w:val="00C62C82"/>
    <w:rsid w:val="00C62CD1"/>
    <w:rsid w:val="00C62E82"/>
    <w:rsid w:val="00C6319D"/>
    <w:rsid w:val="00C639D4"/>
    <w:rsid w:val="00C63B34"/>
    <w:rsid w:val="00C63C46"/>
    <w:rsid w:val="00C6409B"/>
    <w:rsid w:val="00C64392"/>
    <w:rsid w:val="00C6468D"/>
    <w:rsid w:val="00C64967"/>
    <w:rsid w:val="00C64B89"/>
    <w:rsid w:val="00C64DA2"/>
    <w:rsid w:val="00C64DB8"/>
    <w:rsid w:val="00C64DCF"/>
    <w:rsid w:val="00C65550"/>
    <w:rsid w:val="00C6575A"/>
    <w:rsid w:val="00C65B97"/>
    <w:rsid w:val="00C65BA2"/>
    <w:rsid w:val="00C66192"/>
    <w:rsid w:val="00C66940"/>
    <w:rsid w:val="00C66965"/>
    <w:rsid w:val="00C669B3"/>
    <w:rsid w:val="00C66DF5"/>
    <w:rsid w:val="00C67074"/>
    <w:rsid w:val="00C67115"/>
    <w:rsid w:val="00C67BA3"/>
    <w:rsid w:val="00C67CB2"/>
    <w:rsid w:val="00C67D11"/>
    <w:rsid w:val="00C67D7A"/>
    <w:rsid w:val="00C7007A"/>
    <w:rsid w:val="00C7007D"/>
    <w:rsid w:val="00C7009D"/>
    <w:rsid w:val="00C70B29"/>
    <w:rsid w:val="00C70DBC"/>
    <w:rsid w:val="00C7102B"/>
    <w:rsid w:val="00C712F6"/>
    <w:rsid w:val="00C713D3"/>
    <w:rsid w:val="00C716DC"/>
    <w:rsid w:val="00C717B6"/>
    <w:rsid w:val="00C71852"/>
    <w:rsid w:val="00C71CB0"/>
    <w:rsid w:val="00C72526"/>
    <w:rsid w:val="00C727F1"/>
    <w:rsid w:val="00C72C11"/>
    <w:rsid w:val="00C72CAD"/>
    <w:rsid w:val="00C730CF"/>
    <w:rsid w:val="00C73529"/>
    <w:rsid w:val="00C735EE"/>
    <w:rsid w:val="00C73D2E"/>
    <w:rsid w:val="00C73D38"/>
    <w:rsid w:val="00C73D6A"/>
    <w:rsid w:val="00C73DF2"/>
    <w:rsid w:val="00C74471"/>
    <w:rsid w:val="00C7471C"/>
    <w:rsid w:val="00C749B9"/>
    <w:rsid w:val="00C754C2"/>
    <w:rsid w:val="00C75ABC"/>
    <w:rsid w:val="00C75BC4"/>
    <w:rsid w:val="00C760E7"/>
    <w:rsid w:val="00C7647A"/>
    <w:rsid w:val="00C766E2"/>
    <w:rsid w:val="00C76DC0"/>
    <w:rsid w:val="00C76EC2"/>
    <w:rsid w:val="00C770D1"/>
    <w:rsid w:val="00C776FE"/>
    <w:rsid w:val="00C77748"/>
    <w:rsid w:val="00C779D1"/>
    <w:rsid w:val="00C77B73"/>
    <w:rsid w:val="00C77D7B"/>
    <w:rsid w:val="00C8028B"/>
    <w:rsid w:val="00C803D4"/>
    <w:rsid w:val="00C80941"/>
    <w:rsid w:val="00C8094A"/>
    <w:rsid w:val="00C81377"/>
    <w:rsid w:val="00C813ED"/>
    <w:rsid w:val="00C81567"/>
    <w:rsid w:val="00C81839"/>
    <w:rsid w:val="00C81C39"/>
    <w:rsid w:val="00C81E90"/>
    <w:rsid w:val="00C81FD0"/>
    <w:rsid w:val="00C8223B"/>
    <w:rsid w:val="00C82249"/>
    <w:rsid w:val="00C822A1"/>
    <w:rsid w:val="00C822DB"/>
    <w:rsid w:val="00C825D8"/>
    <w:rsid w:val="00C82789"/>
    <w:rsid w:val="00C82A07"/>
    <w:rsid w:val="00C82A68"/>
    <w:rsid w:val="00C82B02"/>
    <w:rsid w:val="00C82B68"/>
    <w:rsid w:val="00C82FA8"/>
    <w:rsid w:val="00C830D3"/>
    <w:rsid w:val="00C8325F"/>
    <w:rsid w:val="00C836D8"/>
    <w:rsid w:val="00C838FA"/>
    <w:rsid w:val="00C8398E"/>
    <w:rsid w:val="00C83C36"/>
    <w:rsid w:val="00C83C94"/>
    <w:rsid w:val="00C83D85"/>
    <w:rsid w:val="00C84314"/>
    <w:rsid w:val="00C8436C"/>
    <w:rsid w:val="00C844A6"/>
    <w:rsid w:val="00C8496F"/>
    <w:rsid w:val="00C849B4"/>
    <w:rsid w:val="00C84A65"/>
    <w:rsid w:val="00C84B18"/>
    <w:rsid w:val="00C852E7"/>
    <w:rsid w:val="00C853CE"/>
    <w:rsid w:val="00C855D5"/>
    <w:rsid w:val="00C85AF1"/>
    <w:rsid w:val="00C85E04"/>
    <w:rsid w:val="00C85FAA"/>
    <w:rsid w:val="00C861B6"/>
    <w:rsid w:val="00C86747"/>
    <w:rsid w:val="00C86AD5"/>
    <w:rsid w:val="00C86D38"/>
    <w:rsid w:val="00C875FA"/>
    <w:rsid w:val="00C8795F"/>
    <w:rsid w:val="00C87E64"/>
    <w:rsid w:val="00C90419"/>
    <w:rsid w:val="00C90B75"/>
    <w:rsid w:val="00C90BAB"/>
    <w:rsid w:val="00C90C1A"/>
    <w:rsid w:val="00C90D24"/>
    <w:rsid w:val="00C90D2C"/>
    <w:rsid w:val="00C90EBE"/>
    <w:rsid w:val="00C91208"/>
    <w:rsid w:val="00C912C9"/>
    <w:rsid w:val="00C914C7"/>
    <w:rsid w:val="00C91878"/>
    <w:rsid w:val="00C91B4C"/>
    <w:rsid w:val="00C91E0E"/>
    <w:rsid w:val="00C923A9"/>
    <w:rsid w:val="00C92B13"/>
    <w:rsid w:val="00C93195"/>
    <w:rsid w:val="00C9349A"/>
    <w:rsid w:val="00C937F3"/>
    <w:rsid w:val="00C9381D"/>
    <w:rsid w:val="00C9391D"/>
    <w:rsid w:val="00C93BEA"/>
    <w:rsid w:val="00C93C2F"/>
    <w:rsid w:val="00C93CD2"/>
    <w:rsid w:val="00C93D47"/>
    <w:rsid w:val="00C944E8"/>
    <w:rsid w:val="00C948E5"/>
    <w:rsid w:val="00C949F3"/>
    <w:rsid w:val="00C94AB6"/>
    <w:rsid w:val="00C94CE0"/>
    <w:rsid w:val="00C94E68"/>
    <w:rsid w:val="00C952EB"/>
    <w:rsid w:val="00C9550D"/>
    <w:rsid w:val="00C95758"/>
    <w:rsid w:val="00C95766"/>
    <w:rsid w:val="00C95B5F"/>
    <w:rsid w:val="00C95BBD"/>
    <w:rsid w:val="00C95E2D"/>
    <w:rsid w:val="00C95F8A"/>
    <w:rsid w:val="00C95FB9"/>
    <w:rsid w:val="00C96053"/>
    <w:rsid w:val="00C96665"/>
    <w:rsid w:val="00C96736"/>
    <w:rsid w:val="00C967B8"/>
    <w:rsid w:val="00C97141"/>
    <w:rsid w:val="00C97D14"/>
    <w:rsid w:val="00C97ECE"/>
    <w:rsid w:val="00CA039A"/>
    <w:rsid w:val="00CA0730"/>
    <w:rsid w:val="00CA0840"/>
    <w:rsid w:val="00CA0DC3"/>
    <w:rsid w:val="00CA1120"/>
    <w:rsid w:val="00CA11E7"/>
    <w:rsid w:val="00CA1498"/>
    <w:rsid w:val="00CA17AA"/>
    <w:rsid w:val="00CA1EEB"/>
    <w:rsid w:val="00CA2136"/>
    <w:rsid w:val="00CA22A3"/>
    <w:rsid w:val="00CA2737"/>
    <w:rsid w:val="00CA2AAF"/>
    <w:rsid w:val="00CA2C8C"/>
    <w:rsid w:val="00CA2CE3"/>
    <w:rsid w:val="00CA2DA2"/>
    <w:rsid w:val="00CA2DB2"/>
    <w:rsid w:val="00CA3819"/>
    <w:rsid w:val="00CA3A7F"/>
    <w:rsid w:val="00CA3A97"/>
    <w:rsid w:val="00CA3DFB"/>
    <w:rsid w:val="00CA40F1"/>
    <w:rsid w:val="00CA5013"/>
    <w:rsid w:val="00CA50DA"/>
    <w:rsid w:val="00CA52F8"/>
    <w:rsid w:val="00CA5612"/>
    <w:rsid w:val="00CA5A9E"/>
    <w:rsid w:val="00CA6A68"/>
    <w:rsid w:val="00CA6AD6"/>
    <w:rsid w:val="00CA6D3B"/>
    <w:rsid w:val="00CA701B"/>
    <w:rsid w:val="00CA7105"/>
    <w:rsid w:val="00CA727D"/>
    <w:rsid w:val="00CA77E3"/>
    <w:rsid w:val="00CA7865"/>
    <w:rsid w:val="00CA7A26"/>
    <w:rsid w:val="00CA7B3B"/>
    <w:rsid w:val="00CB0397"/>
    <w:rsid w:val="00CB03E0"/>
    <w:rsid w:val="00CB0B90"/>
    <w:rsid w:val="00CB12D6"/>
    <w:rsid w:val="00CB1334"/>
    <w:rsid w:val="00CB14CB"/>
    <w:rsid w:val="00CB156F"/>
    <w:rsid w:val="00CB1B09"/>
    <w:rsid w:val="00CB1C9B"/>
    <w:rsid w:val="00CB1E75"/>
    <w:rsid w:val="00CB20E8"/>
    <w:rsid w:val="00CB24CD"/>
    <w:rsid w:val="00CB2802"/>
    <w:rsid w:val="00CB2D72"/>
    <w:rsid w:val="00CB3754"/>
    <w:rsid w:val="00CB3755"/>
    <w:rsid w:val="00CB3857"/>
    <w:rsid w:val="00CB3E36"/>
    <w:rsid w:val="00CB409F"/>
    <w:rsid w:val="00CB4355"/>
    <w:rsid w:val="00CB4387"/>
    <w:rsid w:val="00CB439A"/>
    <w:rsid w:val="00CB474D"/>
    <w:rsid w:val="00CB4991"/>
    <w:rsid w:val="00CB5577"/>
    <w:rsid w:val="00CB589B"/>
    <w:rsid w:val="00CB5A7C"/>
    <w:rsid w:val="00CB5EE1"/>
    <w:rsid w:val="00CB62D8"/>
    <w:rsid w:val="00CB6444"/>
    <w:rsid w:val="00CB6633"/>
    <w:rsid w:val="00CB679C"/>
    <w:rsid w:val="00CB6928"/>
    <w:rsid w:val="00CB745F"/>
    <w:rsid w:val="00CB7DFB"/>
    <w:rsid w:val="00CC0121"/>
    <w:rsid w:val="00CC0396"/>
    <w:rsid w:val="00CC03B9"/>
    <w:rsid w:val="00CC0550"/>
    <w:rsid w:val="00CC075B"/>
    <w:rsid w:val="00CC0F2B"/>
    <w:rsid w:val="00CC10D9"/>
    <w:rsid w:val="00CC1630"/>
    <w:rsid w:val="00CC18C8"/>
    <w:rsid w:val="00CC1EBF"/>
    <w:rsid w:val="00CC214A"/>
    <w:rsid w:val="00CC21E6"/>
    <w:rsid w:val="00CC2838"/>
    <w:rsid w:val="00CC29C6"/>
    <w:rsid w:val="00CC29F1"/>
    <w:rsid w:val="00CC3547"/>
    <w:rsid w:val="00CC3603"/>
    <w:rsid w:val="00CC379B"/>
    <w:rsid w:val="00CC3C0F"/>
    <w:rsid w:val="00CC3FDB"/>
    <w:rsid w:val="00CC4040"/>
    <w:rsid w:val="00CC46AC"/>
    <w:rsid w:val="00CC470F"/>
    <w:rsid w:val="00CC479D"/>
    <w:rsid w:val="00CC4BA7"/>
    <w:rsid w:val="00CC510D"/>
    <w:rsid w:val="00CC5571"/>
    <w:rsid w:val="00CC5666"/>
    <w:rsid w:val="00CC5A61"/>
    <w:rsid w:val="00CC5FBC"/>
    <w:rsid w:val="00CC6244"/>
    <w:rsid w:val="00CC631E"/>
    <w:rsid w:val="00CC6ABC"/>
    <w:rsid w:val="00CC7055"/>
    <w:rsid w:val="00CC7092"/>
    <w:rsid w:val="00CC7225"/>
    <w:rsid w:val="00CC74FB"/>
    <w:rsid w:val="00CC7826"/>
    <w:rsid w:val="00CC792C"/>
    <w:rsid w:val="00CC7C11"/>
    <w:rsid w:val="00CD0184"/>
    <w:rsid w:val="00CD0922"/>
    <w:rsid w:val="00CD09B5"/>
    <w:rsid w:val="00CD0CE4"/>
    <w:rsid w:val="00CD15EC"/>
    <w:rsid w:val="00CD1630"/>
    <w:rsid w:val="00CD1B04"/>
    <w:rsid w:val="00CD1D2A"/>
    <w:rsid w:val="00CD1DF8"/>
    <w:rsid w:val="00CD27C5"/>
    <w:rsid w:val="00CD39E1"/>
    <w:rsid w:val="00CD40BB"/>
    <w:rsid w:val="00CD4158"/>
    <w:rsid w:val="00CD416E"/>
    <w:rsid w:val="00CD4403"/>
    <w:rsid w:val="00CD49EC"/>
    <w:rsid w:val="00CD4A31"/>
    <w:rsid w:val="00CD4E55"/>
    <w:rsid w:val="00CD4E79"/>
    <w:rsid w:val="00CD515A"/>
    <w:rsid w:val="00CD57AA"/>
    <w:rsid w:val="00CD5ED9"/>
    <w:rsid w:val="00CD6476"/>
    <w:rsid w:val="00CD685D"/>
    <w:rsid w:val="00CD6E69"/>
    <w:rsid w:val="00CD75B0"/>
    <w:rsid w:val="00CD7BF0"/>
    <w:rsid w:val="00CD7DE9"/>
    <w:rsid w:val="00CD7EB2"/>
    <w:rsid w:val="00CD7F73"/>
    <w:rsid w:val="00CE033C"/>
    <w:rsid w:val="00CE03AB"/>
    <w:rsid w:val="00CE06C2"/>
    <w:rsid w:val="00CE0938"/>
    <w:rsid w:val="00CE130C"/>
    <w:rsid w:val="00CE144D"/>
    <w:rsid w:val="00CE1683"/>
    <w:rsid w:val="00CE1845"/>
    <w:rsid w:val="00CE1B79"/>
    <w:rsid w:val="00CE1BB7"/>
    <w:rsid w:val="00CE1DAE"/>
    <w:rsid w:val="00CE1E84"/>
    <w:rsid w:val="00CE1FCD"/>
    <w:rsid w:val="00CE23FF"/>
    <w:rsid w:val="00CE24A2"/>
    <w:rsid w:val="00CE267B"/>
    <w:rsid w:val="00CE2696"/>
    <w:rsid w:val="00CE2BD4"/>
    <w:rsid w:val="00CE2C37"/>
    <w:rsid w:val="00CE2D46"/>
    <w:rsid w:val="00CE2F70"/>
    <w:rsid w:val="00CE304B"/>
    <w:rsid w:val="00CE322A"/>
    <w:rsid w:val="00CE32AA"/>
    <w:rsid w:val="00CE381A"/>
    <w:rsid w:val="00CE38D4"/>
    <w:rsid w:val="00CE3B35"/>
    <w:rsid w:val="00CE3E40"/>
    <w:rsid w:val="00CE4422"/>
    <w:rsid w:val="00CE4797"/>
    <w:rsid w:val="00CE4876"/>
    <w:rsid w:val="00CE4CA7"/>
    <w:rsid w:val="00CE4E2D"/>
    <w:rsid w:val="00CE5516"/>
    <w:rsid w:val="00CE5941"/>
    <w:rsid w:val="00CE59DE"/>
    <w:rsid w:val="00CE5A2D"/>
    <w:rsid w:val="00CE5A76"/>
    <w:rsid w:val="00CE60EB"/>
    <w:rsid w:val="00CE650E"/>
    <w:rsid w:val="00CE66C2"/>
    <w:rsid w:val="00CE6756"/>
    <w:rsid w:val="00CE677D"/>
    <w:rsid w:val="00CE6C99"/>
    <w:rsid w:val="00CE71B7"/>
    <w:rsid w:val="00CE75AA"/>
    <w:rsid w:val="00CE7D32"/>
    <w:rsid w:val="00CE7EE7"/>
    <w:rsid w:val="00CF03C6"/>
    <w:rsid w:val="00CF0405"/>
    <w:rsid w:val="00CF0681"/>
    <w:rsid w:val="00CF077F"/>
    <w:rsid w:val="00CF085A"/>
    <w:rsid w:val="00CF0867"/>
    <w:rsid w:val="00CF08E0"/>
    <w:rsid w:val="00CF0C43"/>
    <w:rsid w:val="00CF0E9D"/>
    <w:rsid w:val="00CF0F04"/>
    <w:rsid w:val="00CF15A1"/>
    <w:rsid w:val="00CF17FE"/>
    <w:rsid w:val="00CF185D"/>
    <w:rsid w:val="00CF1955"/>
    <w:rsid w:val="00CF1ABD"/>
    <w:rsid w:val="00CF1F52"/>
    <w:rsid w:val="00CF2016"/>
    <w:rsid w:val="00CF21D6"/>
    <w:rsid w:val="00CF220C"/>
    <w:rsid w:val="00CF23C8"/>
    <w:rsid w:val="00CF2861"/>
    <w:rsid w:val="00CF2AF6"/>
    <w:rsid w:val="00CF2C42"/>
    <w:rsid w:val="00CF2FC1"/>
    <w:rsid w:val="00CF31F7"/>
    <w:rsid w:val="00CF3846"/>
    <w:rsid w:val="00CF3922"/>
    <w:rsid w:val="00CF3B42"/>
    <w:rsid w:val="00CF4042"/>
    <w:rsid w:val="00CF40B1"/>
    <w:rsid w:val="00CF43E7"/>
    <w:rsid w:val="00CF487D"/>
    <w:rsid w:val="00CF4CA5"/>
    <w:rsid w:val="00CF4EBD"/>
    <w:rsid w:val="00CF51AA"/>
    <w:rsid w:val="00CF528C"/>
    <w:rsid w:val="00CF5334"/>
    <w:rsid w:val="00CF5AFA"/>
    <w:rsid w:val="00CF5CAE"/>
    <w:rsid w:val="00CF5E10"/>
    <w:rsid w:val="00CF5E3D"/>
    <w:rsid w:val="00CF6152"/>
    <w:rsid w:val="00CF65AE"/>
    <w:rsid w:val="00CF6620"/>
    <w:rsid w:val="00CF6746"/>
    <w:rsid w:val="00CF6BA2"/>
    <w:rsid w:val="00CF6F22"/>
    <w:rsid w:val="00CF76CB"/>
    <w:rsid w:val="00CF796F"/>
    <w:rsid w:val="00CF7CF7"/>
    <w:rsid w:val="00D00824"/>
    <w:rsid w:val="00D00869"/>
    <w:rsid w:val="00D00879"/>
    <w:rsid w:val="00D0091B"/>
    <w:rsid w:val="00D00A4A"/>
    <w:rsid w:val="00D00B4C"/>
    <w:rsid w:val="00D00D90"/>
    <w:rsid w:val="00D00F15"/>
    <w:rsid w:val="00D015BE"/>
    <w:rsid w:val="00D016C9"/>
    <w:rsid w:val="00D01EAA"/>
    <w:rsid w:val="00D01FE2"/>
    <w:rsid w:val="00D0230D"/>
    <w:rsid w:val="00D02388"/>
    <w:rsid w:val="00D023C0"/>
    <w:rsid w:val="00D029AD"/>
    <w:rsid w:val="00D02C58"/>
    <w:rsid w:val="00D02CA2"/>
    <w:rsid w:val="00D02E5A"/>
    <w:rsid w:val="00D0303D"/>
    <w:rsid w:val="00D03277"/>
    <w:rsid w:val="00D033A8"/>
    <w:rsid w:val="00D03734"/>
    <w:rsid w:val="00D037FF"/>
    <w:rsid w:val="00D0384F"/>
    <w:rsid w:val="00D04430"/>
    <w:rsid w:val="00D04472"/>
    <w:rsid w:val="00D04544"/>
    <w:rsid w:val="00D04772"/>
    <w:rsid w:val="00D04E4E"/>
    <w:rsid w:val="00D051F5"/>
    <w:rsid w:val="00D0589D"/>
    <w:rsid w:val="00D05C39"/>
    <w:rsid w:val="00D05D03"/>
    <w:rsid w:val="00D05DC0"/>
    <w:rsid w:val="00D061B6"/>
    <w:rsid w:val="00D061BE"/>
    <w:rsid w:val="00D06219"/>
    <w:rsid w:val="00D06347"/>
    <w:rsid w:val="00D067A0"/>
    <w:rsid w:val="00D0692C"/>
    <w:rsid w:val="00D07392"/>
    <w:rsid w:val="00D07CDC"/>
    <w:rsid w:val="00D1022D"/>
    <w:rsid w:val="00D10888"/>
    <w:rsid w:val="00D10D2A"/>
    <w:rsid w:val="00D10D2D"/>
    <w:rsid w:val="00D10E51"/>
    <w:rsid w:val="00D11565"/>
    <w:rsid w:val="00D11A7A"/>
    <w:rsid w:val="00D11B02"/>
    <w:rsid w:val="00D11DE3"/>
    <w:rsid w:val="00D12003"/>
    <w:rsid w:val="00D12162"/>
    <w:rsid w:val="00D124C9"/>
    <w:rsid w:val="00D12550"/>
    <w:rsid w:val="00D12562"/>
    <w:rsid w:val="00D12640"/>
    <w:rsid w:val="00D12ACE"/>
    <w:rsid w:val="00D1334A"/>
    <w:rsid w:val="00D13B1E"/>
    <w:rsid w:val="00D13BB9"/>
    <w:rsid w:val="00D13C08"/>
    <w:rsid w:val="00D13FA3"/>
    <w:rsid w:val="00D14669"/>
    <w:rsid w:val="00D15039"/>
    <w:rsid w:val="00D150C9"/>
    <w:rsid w:val="00D15176"/>
    <w:rsid w:val="00D15386"/>
    <w:rsid w:val="00D15AFB"/>
    <w:rsid w:val="00D15CF1"/>
    <w:rsid w:val="00D1654B"/>
    <w:rsid w:val="00D166E9"/>
    <w:rsid w:val="00D1680B"/>
    <w:rsid w:val="00D16945"/>
    <w:rsid w:val="00D174DC"/>
    <w:rsid w:val="00D17801"/>
    <w:rsid w:val="00D17BA0"/>
    <w:rsid w:val="00D201AB"/>
    <w:rsid w:val="00D20809"/>
    <w:rsid w:val="00D211EB"/>
    <w:rsid w:val="00D214FB"/>
    <w:rsid w:val="00D21A67"/>
    <w:rsid w:val="00D21B02"/>
    <w:rsid w:val="00D21DC0"/>
    <w:rsid w:val="00D21FB6"/>
    <w:rsid w:val="00D2202F"/>
    <w:rsid w:val="00D22711"/>
    <w:rsid w:val="00D22856"/>
    <w:rsid w:val="00D22AB2"/>
    <w:rsid w:val="00D230DB"/>
    <w:rsid w:val="00D23333"/>
    <w:rsid w:val="00D2344A"/>
    <w:rsid w:val="00D237BD"/>
    <w:rsid w:val="00D237E3"/>
    <w:rsid w:val="00D2389A"/>
    <w:rsid w:val="00D2394A"/>
    <w:rsid w:val="00D23C4A"/>
    <w:rsid w:val="00D245DE"/>
    <w:rsid w:val="00D24B97"/>
    <w:rsid w:val="00D24CF6"/>
    <w:rsid w:val="00D24D8E"/>
    <w:rsid w:val="00D25999"/>
    <w:rsid w:val="00D25B47"/>
    <w:rsid w:val="00D25D8A"/>
    <w:rsid w:val="00D260A6"/>
    <w:rsid w:val="00D260B4"/>
    <w:rsid w:val="00D26281"/>
    <w:rsid w:val="00D26672"/>
    <w:rsid w:val="00D26739"/>
    <w:rsid w:val="00D26961"/>
    <w:rsid w:val="00D26D38"/>
    <w:rsid w:val="00D27357"/>
    <w:rsid w:val="00D27551"/>
    <w:rsid w:val="00D27D3F"/>
    <w:rsid w:val="00D30336"/>
    <w:rsid w:val="00D3046B"/>
    <w:rsid w:val="00D30FDF"/>
    <w:rsid w:val="00D31449"/>
    <w:rsid w:val="00D314BD"/>
    <w:rsid w:val="00D31999"/>
    <w:rsid w:val="00D319E5"/>
    <w:rsid w:val="00D31D53"/>
    <w:rsid w:val="00D328BE"/>
    <w:rsid w:val="00D32B36"/>
    <w:rsid w:val="00D332ED"/>
    <w:rsid w:val="00D33602"/>
    <w:rsid w:val="00D33609"/>
    <w:rsid w:val="00D34251"/>
    <w:rsid w:val="00D34A06"/>
    <w:rsid w:val="00D34C8E"/>
    <w:rsid w:val="00D34DA6"/>
    <w:rsid w:val="00D34E7E"/>
    <w:rsid w:val="00D34EA3"/>
    <w:rsid w:val="00D34F63"/>
    <w:rsid w:val="00D34F7C"/>
    <w:rsid w:val="00D34F8F"/>
    <w:rsid w:val="00D35524"/>
    <w:rsid w:val="00D35D66"/>
    <w:rsid w:val="00D35EB5"/>
    <w:rsid w:val="00D36279"/>
    <w:rsid w:val="00D36299"/>
    <w:rsid w:val="00D3632B"/>
    <w:rsid w:val="00D363DC"/>
    <w:rsid w:val="00D36536"/>
    <w:rsid w:val="00D36957"/>
    <w:rsid w:val="00D36D4F"/>
    <w:rsid w:val="00D37122"/>
    <w:rsid w:val="00D37303"/>
    <w:rsid w:val="00D3748E"/>
    <w:rsid w:val="00D375B5"/>
    <w:rsid w:val="00D3785C"/>
    <w:rsid w:val="00D37A08"/>
    <w:rsid w:val="00D405BB"/>
    <w:rsid w:val="00D40D80"/>
    <w:rsid w:val="00D4116C"/>
    <w:rsid w:val="00D41407"/>
    <w:rsid w:val="00D41566"/>
    <w:rsid w:val="00D41C70"/>
    <w:rsid w:val="00D4226F"/>
    <w:rsid w:val="00D4299C"/>
    <w:rsid w:val="00D42CA0"/>
    <w:rsid w:val="00D434E5"/>
    <w:rsid w:val="00D43733"/>
    <w:rsid w:val="00D43A5A"/>
    <w:rsid w:val="00D43B53"/>
    <w:rsid w:val="00D43D4A"/>
    <w:rsid w:val="00D442AD"/>
    <w:rsid w:val="00D443BF"/>
    <w:rsid w:val="00D447BA"/>
    <w:rsid w:val="00D44BB6"/>
    <w:rsid w:val="00D44DF2"/>
    <w:rsid w:val="00D44FAC"/>
    <w:rsid w:val="00D4520A"/>
    <w:rsid w:val="00D45271"/>
    <w:rsid w:val="00D458BD"/>
    <w:rsid w:val="00D45A05"/>
    <w:rsid w:val="00D46081"/>
    <w:rsid w:val="00D460D7"/>
    <w:rsid w:val="00D462F9"/>
    <w:rsid w:val="00D47132"/>
    <w:rsid w:val="00D47203"/>
    <w:rsid w:val="00D4737F"/>
    <w:rsid w:val="00D47416"/>
    <w:rsid w:val="00D475D1"/>
    <w:rsid w:val="00D4768A"/>
    <w:rsid w:val="00D476BD"/>
    <w:rsid w:val="00D47975"/>
    <w:rsid w:val="00D47A90"/>
    <w:rsid w:val="00D47CEF"/>
    <w:rsid w:val="00D47F87"/>
    <w:rsid w:val="00D50080"/>
    <w:rsid w:val="00D50346"/>
    <w:rsid w:val="00D5034E"/>
    <w:rsid w:val="00D505F8"/>
    <w:rsid w:val="00D50974"/>
    <w:rsid w:val="00D50CEB"/>
    <w:rsid w:val="00D50E88"/>
    <w:rsid w:val="00D50F60"/>
    <w:rsid w:val="00D51050"/>
    <w:rsid w:val="00D51CF9"/>
    <w:rsid w:val="00D51DB2"/>
    <w:rsid w:val="00D52198"/>
    <w:rsid w:val="00D525D3"/>
    <w:rsid w:val="00D5260E"/>
    <w:rsid w:val="00D526D8"/>
    <w:rsid w:val="00D527BD"/>
    <w:rsid w:val="00D529C7"/>
    <w:rsid w:val="00D529D3"/>
    <w:rsid w:val="00D52E44"/>
    <w:rsid w:val="00D535C5"/>
    <w:rsid w:val="00D538BE"/>
    <w:rsid w:val="00D53BA4"/>
    <w:rsid w:val="00D54672"/>
    <w:rsid w:val="00D550FE"/>
    <w:rsid w:val="00D55158"/>
    <w:rsid w:val="00D55374"/>
    <w:rsid w:val="00D554C2"/>
    <w:rsid w:val="00D55947"/>
    <w:rsid w:val="00D55BD6"/>
    <w:rsid w:val="00D55D7B"/>
    <w:rsid w:val="00D565C1"/>
    <w:rsid w:val="00D56734"/>
    <w:rsid w:val="00D56826"/>
    <w:rsid w:val="00D56852"/>
    <w:rsid w:val="00D56A83"/>
    <w:rsid w:val="00D56DCD"/>
    <w:rsid w:val="00D56E07"/>
    <w:rsid w:val="00D56E66"/>
    <w:rsid w:val="00D5744C"/>
    <w:rsid w:val="00D57776"/>
    <w:rsid w:val="00D57990"/>
    <w:rsid w:val="00D57C20"/>
    <w:rsid w:val="00D57C2B"/>
    <w:rsid w:val="00D57D78"/>
    <w:rsid w:val="00D6035F"/>
    <w:rsid w:val="00D60433"/>
    <w:rsid w:val="00D608ED"/>
    <w:rsid w:val="00D6090D"/>
    <w:rsid w:val="00D609E7"/>
    <w:rsid w:val="00D60E24"/>
    <w:rsid w:val="00D60FFB"/>
    <w:rsid w:val="00D610E8"/>
    <w:rsid w:val="00D6122D"/>
    <w:rsid w:val="00D61512"/>
    <w:rsid w:val="00D61634"/>
    <w:rsid w:val="00D61B79"/>
    <w:rsid w:val="00D61BCA"/>
    <w:rsid w:val="00D61C94"/>
    <w:rsid w:val="00D62CB8"/>
    <w:rsid w:val="00D62FA0"/>
    <w:rsid w:val="00D62FF4"/>
    <w:rsid w:val="00D6329F"/>
    <w:rsid w:val="00D63572"/>
    <w:rsid w:val="00D63A0B"/>
    <w:rsid w:val="00D63B9E"/>
    <w:rsid w:val="00D63BF2"/>
    <w:rsid w:val="00D646B2"/>
    <w:rsid w:val="00D64B94"/>
    <w:rsid w:val="00D64C53"/>
    <w:rsid w:val="00D64CBF"/>
    <w:rsid w:val="00D64F44"/>
    <w:rsid w:val="00D65294"/>
    <w:rsid w:val="00D652CD"/>
    <w:rsid w:val="00D6581C"/>
    <w:rsid w:val="00D65949"/>
    <w:rsid w:val="00D660F6"/>
    <w:rsid w:val="00D66271"/>
    <w:rsid w:val="00D66286"/>
    <w:rsid w:val="00D662E7"/>
    <w:rsid w:val="00D663AB"/>
    <w:rsid w:val="00D666FC"/>
    <w:rsid w:val="00D66849"/>
    <w:rsid w:val="00D66FC1"/>
    <w:rsid w:val="00D672CF"/>
    <w:rsid w:val="00D6773C"/>
    <w:rsid w:val="00D67DA1"/>
    <w:rsid w:val="00D67E48"/>
    <w:rsid w:val="00D70225"/>
    <w:rsid w:val="00D704B8"/>
    <w:rsid w:val="00D70AC4"/>
    <w:rsid w:val="00D70B20"/>
    <w:rsid w:val="00D70E75"/>
    <w:rsid w:val="00D70E9C"/>
    <w:rsid w:val="00D70EE5"/>
    <w:rsid w:val="00D71256"/>
    <w:rsid w:val="00D7136A"/>
    <w:rsid w:val="00D7138D"/>
    <w:rsid w:val="00D71B53"/>
    <w:rsid w:val="00D71D13"/>
    <w:rsid w:val="00D720E1"/>
    <w:rsid w:val="00D728BD"/>
    <w:rsid w:val="00D72954"/>
    <w:rsid w:val="00D7299D"/>
    <w:rsid w:val="00D72A07"/>
    <w:rsid w:val="00D72AC8"/>
    <w:rsid w:val="00D72B44"/>
    <w:rsid w:val="00D72FC2"/>
    <w:rsid w:val="00D73494"/>
    <w:rsid w:val="00D734DD"/>
    <w:rsid w:val="00D73853"/>
    <w:rsid w:val="00D73C2D"/>
    <w:rsid w:val="00D73FD9"/>
    <w:rsid w:val="00D745ED"/>
    <w:rsid w:val="00D7462E"/>
    <w:rsid w:val="00D74755"/>
    <w:rsid w:val="00D74B07"/>
    <w:rsid w:val="00D74BC9"/>
    <w:rsid w:val="00D74C10"/>
    <w:rsid w:val="00D75466"/>
    <w:rsid w:val="00D758B1"/>
    <w:rsid w:val="00D75CC9"/>
    <w:rsid w:val="00D75F2F"/>
    <w:rsid w:val="00D76D79"/>
    <w:rsid w:val="00D76DCA"/>
    <w:rsid w:val="00D773B6"/>
    <w:rsid w:val="00D7745C"/>
    <w:rsid w:val="00D777D0"/>
    <w:rsid w:val="00D77A1D"/>
    <w:rsid w:val="00D77AC3"/>
    <w:rsid w:val="00D77B97"/>
    <w:rsid w:val="00D77C39"/>
    <w:rsid w:val="00D77D7C"/>
    <w:rsid w:val="00D80594"/>
    <w:rsid w:val="00D80B7E"/>
    <w:rsid w:val="00D80CFA"/>
    <w:rsid w:val="00D81348"/>
    <w:rsid w:val="00D81396"/>
    <w:rsid w:val="00D814B8"/>
    <w:rsid w:val="00D8163D"/>
    <w:rsid w:val="00D81828"/>
    <w:rsid w:val="00D81948"/>
    <w:rsid w:val="00D81A7E"/>
    <w:rsid w:val="00D81B84"/>
    <w:rsid w:val="00D81C0C"/>
    <w:rsid w:val="00D81E77"/>
    <w:rsid w:val="00D828EC"/>
    <w:rsid w:val="00D82923"/>
    <w:rsid w:val="00D82AF3"/>
    <w:rsid w:val="00D82C37"/>
    <w:rsid w:val="00D840B4"/>
    <w:rsid w:val="00D84385"/>
    <w:rsid w:val="00D843D0"/>
    <w:rsid w:val="00D843EE"/>
    <w:rsid w:val="00D846FE"/>
    <w:rsid w:val="00D84865"/>
    <w:rsid w:val="00D84A2A"/>
    <w:rsid w:val="00D84AE9"/>
    <w:rsid w:val="00D84D11"/>
    <w:rsid w:val="00D84D8D"/>
    <w:rsid w:val="00D85707"/>
    <w:rsid w:val="00D85765"/>
    <w:rsid w:val="00D85CE5"/>
    <w:rsid w:val="00D85D91"/>
    <w:rsid w:val="00D85FAF"/>
    <w:rsid w:val="00D865BF"/>
    <w:rsid w:val="00D86672"/>
    <w:rsid w:val="00D86B27"/>
    <w:rsid w:val="00D86CF3"/>
    <w:rsid w:val="00D86D18"/>
    <w:rsid w:val="00D86D92"/>
    <w:rsid w:val="00D86E14"/>
    <w:rsid w:val="00D86ED8"/>
    <w:rsid w:val="00D8787E"/>
    <w:rsid w:val="00D87A4B"/>
    <w:rsid w:val="00D87E77"/>
    <w:rsid w:val="00D900F3"/>
    <w:rsid w:val="00D90831"/>
    <w:rsid w:val="00D91642"/>
    <w:rsid w:val="00D91CEB"/>
    <w:rsid w:val="00D920F4"/>
    <w:rsid w:val="00D92689"/>
    <w:rsid w:val="00D92744"/>
    <w:rsid w:val="00D927AF"/>
    <w:rsid w:val="00D931AF"/>
    <w:rsid w:val="00D93B02"/>
    <w:rsid w:val="00D93B0C"/>
    <w:rsid w:val="00D93B89"/>
    <w:rsid w:val="00D93CD5"/>
    <w:rsid w:val="00D93CF4"/>
    <w:rsid w:val="00D943CB"/>
    <w:rsid w:val="00D946F3"/>
    <w:rsid w:val="00D94BCB"/>
    <w:rsid w:val="00D94C03"/>
    <w:rsid w:val="00D94C63"/>
    <w:rsid w:val="00D94FAC"/>
    <w:rsid w:val="00D952FC"/>
    <w:rsid w:val="00D9581A"/>
    <w:rsid w:val="00D95A32"/>
    <w:rsid w:val="00D95DF5"/>
    <w:rsid w:val="00D95EE0"/>
    <w:rsid w:val="00D966D3"/>
    <w:rsid w:val="00D966F1"/>
    <w:rsid w:val="00D9689C"/>
    <w:rsid w:val="00D96ED9"/>
    <w:rsid w:val="00D97524"/>
    <w:rsid w:val="00D97587"/>
    <w:rsid w:val="00D97AC1"/>
    <w:rsid w:val="00D97B52"/>
    <w:rsid w:val="00D97D10"/>
    <w:rsid w:val="00D97D4D"/>
    <w:rsid w:val="00DA023B"/>
    <w:rsid w:val="00DA06A8"/>
    <w:rsid w:val="00DA0B34"/>
    <w:rsid w:val="00DA0DC8"/>
    <w:rsid w:val="00DA0E30"/>
    <w:rsid w:val="00DA1742"/>
    <w:rsid w:val="00DA2016"/>
    <w:rsid w:val="00DA2074"/>
    <w:rsid w:val="00DA2169"/>
    <w:rsid w:val="00DA240A"/>
    <w:rsid w:val="00DA29A2"/>
    <w:rsid w:val="00DA2E72"/>
    <w:rsid w:val="00DA39D8"/>
    <w:rsid w:val="00DA3E9C"/>
    <w:rsid w:val="00DA3FBD"/>
    <w:rsid w:val="00DA43F2"/>
    <w:rsid w:val="00DA44C3"/>
    <w:rsid w:val="00DA4532"/>
    <w:rsid w:val="00DA453D"/>
    <w:rsid w:val="00DA47EA"/>
    <w:rsid w:val="00DA504C"/>
    <w:rsid w:val="00DA5547"/>
    <w:rsid w:val="00DA55AE"/>
    <w:rsid w:val="00DA56E6"/>
    <w:rsid w:val="00DA5A04"/>
    <w:rsid w:val="00DA5C24"/>
    <w:rsid w:val="00DA61E4"/>
    <w:rsid w:val="00DA71E3"/>
    <w:rsid w:val="00DA76C7"/>
    <w:rsid w:val="00DA78E2"/>
    <w:rsid w:val="00DB0D64"/>
    <w:rsid w:val="00DB0E1B"/>
    <w:rsid w:val="00DB0FCE"/>
    <w:rsid w:val="00DB12A0"/>
    <w:rsid w:val="00DB130A"/>
    <w:rsid w:val="00DB18C5"/>
    <w:rsid w:val="00DB24E6"/>
    <w:rsid w:val="00DB26E6"/>
    <w:rsid w:val="00DB27E6"/>
    <w:rsid w:val="00DB2C41"/>
    <w:rsid w:val="00DB34A6"/>
    <w:rsid w:val="00DB3A4E"/>
    <w:rsid w:val="00DB3B59"/>
    <w:rsid w:val="00DB3B79"/>
    <w:rsid w:val="00DB3E32"/>
    <w:rsid w:val="00DB4409"/>
    <w:rsid w:val="00DB47A1"/>
    <w:rsid w:val="00DB4973"/>
    <w:rsid w:val="00DB4CD2"/>
    <w:rsid w:val="00DB4E0B"/>
    <w:rsid w:val="00DB5486"/>
    <w:rsid w:val="00DB5839"/>
    <w:rsid w:val="00DB623A"/>
    <w:rsid w:val="00DB6388"/>
    <w:rsid w:val="00DB643C"/>
    <w:rsid w:val="00DB659F"/>
    <w:rsid w:val="00DB6695"/>
    <w:rsid w:val="00DB689A"/>
    <w:rsid w:val="00DB68F7"/>
    <w:rsid w:val="00DB6CB3"/>
    <w:rsid w:val="00DB77F8"/>
    <w:rsid w:val="00DC03FB"/>
    <w:rsid w:val="00DC04E2"/>
    <w:rsid w:val="00DC0845"/>
    <w:rsid w:val="00DC0990"/>
    <w:rsid w:val="00DC10F7"/>
    <w:rsid w:val="00DC1767"/>
    <w:rsid w:val="00DC1923"/>
    <w:rsid w:val="00DC1B15"/>
    <w:rsid w:val="00DC1BE4"/>
    <w:rsid w:val="00DC2079"/>
    <w:rsid w:val="00DC2149"/>
    <w:rsid w:val="00DC21FC"/>
    <w:rsid w:val="00DC29EA"/>
    <w:rsid w:val="00DC30E9"/>
    <w:rsid w:val="00DC30F5"/>
    <w:rsid w:val="00DC3456"/>
    <w:rsid w:val="00DC35C0"/>
    <w:rsid w:val="00DC3632"/>
    <w:rsid w:val="00DC3782"/>
    <w:rsid w:val="00DC3B42"/>
    <w:rsid w:val="00DC3B95"/>
    <w:rsid w:val="00DC42E0"/>
    <w:rsid w:val="00DC4629"/>
    <w:rsid w:val="00DC4877"/>
    <w:rsid w:val="00DC4982"/>
    <w:rsid w:val="00DC5093"/>
    <w:rsid w:val="00DC5133"/>
    <w:rsid w:val="00DC58AE"/>
    <w:rsid w:val="00DC5982"/>
    <w:rsid w:val="00DC5F43"/>
    <w:rsid w:val="00DC6137"/>
    <w:rsid w:val="00DC6280"/>
    <w:rsid w:val="00DC62A6"/>
    <w:rsid w:val="00DC647F"/>
    <w:rsid w:val="00DC6501"/>
    <w:rsid w:val="00DC6545"/>
    <w:rsid w:val="00DC6562"/>
    <w:rsid w:val="00DC6CE9"/>
    <w:rsid w:val="00DC6F46"/>
    <w:rsid w:val="00DC6F55"/>
    <w:rsid w:val="00DC706A"/>
    <w:rsid w:val="00DC71F9"/>
    <w:rsid w:val="00DC71FD"/>
    <w:rsid w:val="00DC7668"/>
    <w:rsid w:val="00DC784D"/>
    <w:rsid w:val="00DC79ED"/>
    <w:rsid w:val="00DC7B8F"/>
    <w:rsid w:val="00DD0279"/>
    <w:rsid w:val="00DD0390"/>
    <w:rsid w:val="00DD0A28"/>
    <w:rsid w:val="00DD0B7C"/>
    <w:rsid w:val="00DD0BB1"/>
    <w:rsid w:val="00DD108B"/>
    <w:rsid w:val="00DD1379"/>
    <w:rsid w:val="00DD155B"/>
    <w:rsid w:val="00DD15EF"/>
    <w:rsid w:val="00DD1698"/>
    <w:rsid w:val="00DD1792"/>
    <w:rsid w:val="00DD22BF"/>
    <w:rsid w:val="00DD2963"/>
    <w:rsid w:val="00DD2A1E"/>
    <w:rsid w:val="00DD2CC6"/>
    <w:rsid w:val="00DD2D9D"/>
    <w:rsid w:val="00DD2F92"/>
    <w:rsid w:val="00DD3837"/>
    <w:rsid w:val="00DD39F1"/>
    <w:rsid w:val="00DD3D82"/>
    <w:rsid w:val="00DD3DC2"/>
    <w:rsid w:val="00DD3E2B"/>
    <w:rsid w:val="00DD4093"/>
    <w:rsid w:val="00DD4433"/>
    <w:rsid w:val="00DD47CF"/>
    <w:rsid w:val="00DD486A"/>
    <w:rsid w:val="00DD49BC"/>
    <w:rsid w:val="00DD4A9A"/>
    <w:rsid w:val="00DD53BD"/>
    <w:rsid w:val="00DD5546"/>
    <w:rsid w:val="00DD5647"/>
    <w:rsid w:val="00DD5F3F"/>
    <w:rsid w:val="00DD6065"/>
    <w:rsid w:val="00DD60E8"/>
    <w:rsid w:val="00DD6232"/>
    <w:rsid w:val="00DD6375"/>
    <w:rsid w:val="00DD63F9"/>
    <w:rsid w:val="00DD6790"/>
    <w:rsid w:val="00DD70C1"/>
    <w:rsid w:val="00DD7115"/>
    <w:rsid w:val="00DD719F"/>
    <w:rsid w:val="00DD7228"/>
    <w:rsid w:val="00DD791F"/>
    <w:rsid w:val="00DD79F1"/>
    <w:rsid w:val="00DD7A57"/>
    <w:rsid w:val="00DE0732"/>
    <w:rsid w:val="00DE0BA0"/>
    <w:rsid w:val="00DE0CD0"/>
    <w:rsid w:val="00DE1864"/>
    <w:rsid w:val="00DE18C1"/>
    <w:rsid w:val="00DE1BE2"/>
    <w:rsid w:val="00DE1D3F"/>
    <w:rsid w:val="00DE2215"/>
    <w:rsid w:val="00DE232F"/>
    <w:rsid w:val="00DE250F"/>
    <w:rsid w:val="00DE2D82"/>
    <w:rsid w:val="00DE2E88"/>
    <w:rsid w:val="00DE2F2D"/>
    <w:rsid w:val="00DE3AB2"/>
    <w:rsid w:val="00DE3CE6"/>
    <w:rsid w:val="00DE3D19"/>
    <w:rsid w:val="00DE3D42"/>
    <w:rsid w:val="00DE3D57"/>
    <w:rsid w:val="00DE403C"/>
    <w:rsid w:val="00DE44B9"/>
    <w:rsid w:val="00DE452C"/>
    <w:rsid w:val="00DE4753"/>
    <w:rsid w:val="00DE4AE5"/>
    <w:rsid w:val="00DE4DAD"/>
    <w:rsid w:val="00DE53E9"/>
    <w:rsid w:val="00DE5973"/>
    <w:rsid w:val="00DE5A20"/>
    <w:rsid w:val="00DE5C79"/>
    <w:rsid w:val="00DE5EE5"/>
    <w:rsid w:val="00DE6098"/>
    <w:rsid w:val="00DE6501"/>
    <w:rsid w:val="00DE7528"/>
    <w:rsid w:val="00DE7594"/>
    <w:rsid w:val="00DE7621"/>
    <w:rsid w:val="00DE77CC"/>
    <w:rsid w:val="00DE7976"/>
    <w:rsid w:val="00DE7B3F"/>
    <w:rsid w:val="00DF01B8"/>
    <w:rsid w:val="00DF0561"/>
    <w:rsid w:val="00DF05D3"/>
    <w:rsid w:val="00DF06A3"/>
    <w:rsid w:val="00DF0A65"/>
    <w:rsid w:val="00DF0CD5"/>
    <w:rsid w:val="00DF123B"/>
    <w:rsid w:val="00DF1547"/>
    <w:rsid w:val="00DF1CD4"/>
    <w:rsid w:val="00DF1EA3"/>
    <w:rsid w:val="00DF1F84"/>
    <w:rsid w:val="00DF21B9"/>
    <w:rsid w:val="00DF28FB"/>
    <w:rsid w:val="00DF2AD5"/>
    <w:rsid w:val="00DF2FB2"/>
    <w:rsid w:val="00DF2FDD"/>
    <w:rsid w:val="00DF3143"/>
    <w:rsid w:val="00DF32C8"/>
    <w:rsid w:val="00DF3301"/>
    <w:rsid w:val="00DF3498"/>
    <w:rsid w:val="00DF36E4"/>
    <w:rsid w:val="00DF37E0"/>
    <w:rsid w:val="00DF389B"/>
    <w:rsid w:val="00DF3977"/>
    <w:rsid w:val="00DF3A6F"/>
    <w:rsid w:val="00DF3BEB"/>
    <w:rsid w:val="00DF3C35"/>
    <w:rsid w:val="00DF3FF5"/>
    <w:rsid w:val="00DF407C"/>
    <w:rsid w:val="00DF43A1"/>
    <w:rsid w:val="00DF477D"/>
    <w:rsid w:val="00DF488A"/>
    <w:rsid w:val="00DF489F"/>
    <w:rsid w:val="00DF4B90"/>
    <w:rsid w:val="00DF4FF1"/>
    <w:rsid w:val="00DF51C8"/>
    <w:rsid w:val="00DF55F0"/>
    <w:rsid w:val="00DF5716"/>
    <w:rsid w:val="00DF632E"/>
    <w:rsid w:val="00DF67CC"/>
    <w:rsid w:val="00DF67CF"/>
    <w:rsid w:val="00DF6AC2"/>
    <w:rsid w:val="00DF6D9D"/>
    <w:rsid w:val="00DF6F8F"/>
    <w:rsid w:val="00DF7009"/>
    <w:rsid w:val="00DF75D4"/>
    <w:rsid w:val="00DF761E"/>
    <w:rsid w:val="00DF78C4"/>
    <w:rsid w:val="00DF7CB4"/>
    <w:rsid w:val="00DF7E35"/>
    <w:rsid w:val="00DF7F5A"/>
    <w:rsid w:val="00E000CB"/>
    <w:rsid w:val="00E00987"/>
    <w:rsid w:val="00E00ABC"/>
    <w:rsid w:val="00E00C71"/>
    <w:rsid w:val="00E00EF8"/>
    <w:rsid w:val="00E00F8E"/>
    <w:rsid w:val="00E00FB4"/>
    <w:rsid w:val="00E0125C"/>
    <w:rsid w:val="00E01320"/>
    <w:rsid w:val="00E0132C"/>
    <w:rsid w:val="00E01B3C"/>
    <w:rsid w:val="00E01DE0"/>
    <w:rsid w:val="00E01E6B"/>
    <w:rsid w:val="00E01F3C"/>
    <w:rsid w:val="00E01FE7"/>
    <w:rsid w:val="00E020A7"/>
    <w:rsid w:val="00E02474"/>
    <w:rsid w:val="00E024FB"/>
    <w:rsid w:val="00E025A1"/>
    <w:rsid w:val="00E025F4"/>
    <w:rsid w:val="00E02769"/>
    <w:rsid w:val="00E0278D"/>
    <w:rsid w:val="00E02819"/>
    <w:rsid w:val="00E02967"/>
    <w:rsid w:val="00E029E6"/>
    <w:rsid w:val="00E02B3C"/>
    <w:rsid w:val="00E02E4A"/>
    <w:rsid w:val="00E03402"/>
    <w:rsid w:val="00E03C5C"/>
    <w:rsid w:val="00E041DD"/>
    <w:rsid w:val="00E04324"/>
    <w:rsid w:val="00E04426"/>
    <w:rsid w:val="00E0476B"/>
    <w:rsid w:val="00E054DC"/>
    <w:rsid w:val="00E0580E"/>
    <w:rsid w:val="00E05845"/>
    <w:rsid w:val="00E05DFF"/>
    <w:rsid w:val="00E05E3D"/>
    <w:rsid w:val="00E0603F"/>
    <w:rsid w:val="00E06149"/>
    <w:rsid w:val="00E06323"/>
    <w:rsid w:val="00E0659B"/>
    <w:rsid w:val="00E065D5"/>
    <w:rsid w:val="00E06CE6"/>
    <w:rsid w:val="00E06D35"/>
    <w:rsid w:val="00E070D1"/>
    <w:rsid w:val="00E0758D"/>
    <w:rsid w:val="00E077EC"/>
    <w:rsid w:val="00E079D8"/>
    <w:rsid w:val="00E07CD2"/>
    <w:rsid w:val="00E10591"/>
    <w:rsid w:val="00E10A8B"/>
    <w:rsid w:val="00E111F9"/>
    <w:rsid w:val="00E11A65"/>
    <w:rsid w:val="00E11C03"/>
    <w:rsid w:val="00E11C32"/>
    <w:rsid w:val="00E11C9D"/>
    <w:rsid w:val="00E12027"/>
    <w:rsid w:val="00E12535"/>
    <w:rsid w:val="00E12C15"/>
    <w:rsid w:val="00E12F1A"/>
    <w:rsid w:val="00E1313D"/>
    <w:rsid w:val="00E134A4"/>
    <w:rsid w:val="00E134C0"/>
    <w:rsid w:val="00E13B5A"/>
    <w:rsid w:val="00E13B99"/>
    <w:rsid w:val="00E1426A"/>
    <w:rsid w:val="00E14524"/>
    <w:rsid w:val="00E1470C"/>
    <w:rsid w:val="00E14C77"/>
    <w:rsid w:val="00E14EBC"/>
    <w:rsid w:val="00E14EE4"/>
    <w:rsid w:val="00E151AF"/>
    <w:rsid w:val="00E152F4"/>
    <w:rsid w:val="00E1531B"/>
    <w:rsid w:val="00E15399"/>
    <w:rsid w:val="00E15469"/>
    <w:rsid w:val="00E154DA"/>
    <w:rsid w:val="00E15B43"/>
    <w:rsid w:val="00E168E0"/>
    <w:rsid w:val="00E169B6"/>
    <w:rsid w:val="00E16AD9"/>
    <w:rsid w:val="00E16C47"/>
    <w:rsid w:val="00E17E3E"/>
    <w:rsid w:val="00E17FCD"/>
    <w:rsid w:val="00E20521"/>
    <w:rsid w:val="00E20AAD"/>
    <w:rsid w:val="00E20B9F"/>
    <w:rsid w:val="00E20F72"/>
    <w:rsid w:val="00E2178C"/>
    <w:rsid w:val="00E21810"/>
    <w:rsid w:val="00E21BDB"/>
    <w:rsid w:val="00E21BF6"/>
    <w:rsid w:val="00E21D45"/>
    <w:rsid w:val="00E21D51"/>
    <w:rsid w:val="00E222D1"/>
    <w:rsid w:val="00E22423"/>
    <w:rsid w:val="00E22671"/>
    <w:rsid w:val="00E22BBB"/>
    <w:rsid w:val="00E22D63"/>
    <w:rsid w:val="00E238DB"/>
    <w:rsid w:val="00E23928"/>
    <w:rsid w:val="00E23B5B"/>
    <w:rsid w:val="00E240B5"/>
    <w:rsid w:val="00E24533"/>
    <w:rsid w:val="00E24562"/>
    <w:rsid w:val="00E245A6"/>
    <w:rsid w:val="00E24DFF"/>
    <w:rsid w:val="00E24E02"/>
    <w:rsid w:val="00E24E23"/>
    <w:rsid w:val="00E2531C"/>
    <w:rsid w:val="00E2536C"/>
    <w:rsid w:val="00E25429"/>
    <w:rsid w:val="00E25607"/>
    <w:rsid w:val="00E259DD"/>
    <w:rsid w:val="00E25F71"/>
    <w:rsid w:val="00E26125"/>
    <w:rsid w:val="00E26D22"/>
    <w:rsid w:val="00E2711A"/>
    <w:rsid w:val="00E27140"/>
    <w:rsid w:val="00E27236"/>
    <w:rsid w:val="00E2724D"/>
    <w:rsid w:val="00E272A2"/>
    <w:rsid w:val="00E27CDE"/>
    <w:rsid w:val="00E30030"/>
    <w:rsid w:val="00E3015C"/>
    <w:rsid w:val="00E301DB"/>
    <w:rsid w:val="00E302AA"/>
    <w:rsid w:val="00E30539"/>
    <w:rsid w:val="00E3073D"/>
    <w:rsid w:val="00E313B1"/>
    <w:rsid w:val="00E315A9"/>
    <w:rsid w:val="00E317DE"/>
    <w:rsid w:val="00E3187E"/>
    <w:rsid w:val="00E3188A"/>
    <w:rsid w:val="00E318B7"/>
    <w:rsid w:val="00E3246D"/>
    <w:rsid w:val="00E32A18"/>
    <w:rsid w:val="00E32EB9"/>
    <w:rsid w:val="00E330A6"/>
    <w:rsid w:val="00E332B9"/>
    <w:rsid w:val="00E335D2"/>
    <w:rsid w:val="00E33746"/>
    <w:rsid w:val="00E337E7"/>
    <w:rsid w:val="00E33CF0"/>
    <w:rsid w:val="00E34250"/>
    <w:rsid w:val="00E34AFB"/>
    <w:rsid w:val="00E34C96"/>
    <w:rsid w:val="00E34CFB"/>
    <w:rsid w:val="00E351B8"/>
    <w:rsid w:val="00E35233"/>
    <w:rsid w:val="00E3536F"/>
    <w:rsid w:val="00E3557C"/>
    <w:rsid w:val="00E358DC"/>
    <w:rsid w:val="00E359FD"/>
    <w:rsid w:val="00E35C49"/>
    <w:rsid w:val="00E35C61"/>
    <w:rsid w:val="00E35F50"/>
    <w:rsid w:val="00E3608E"/>
    <w:rsid w:val="00E360EF"/>
    <w:rsid w:val="00E368BD"/>
    <w:rsid w:val="00E36A79"/>
    <w:rsid w:val="00E36CC4"/>
    <w:rsid w:val="00E37081"/>
    <w:rsid w:val="00E3729C"/>
    <w:rsid w:val="00E37787"/>
    <w:rsid w:val="00E37CCC"/>
    <w:rsid w:val="00E37D66"/>
    <w:rsid w:val="00E40573"/>
    <w:rsid w:val="00E406B6"/>
    <w:rsid w:val="00E4078B"/>
    <w:rsid w:val="00E408E5"/>
    <w:rsid w:val="00E40D84"/>
    <w:rsid w:val="00E40F35"/>
    <w:rsid w:val="00E414CD"/>
    <w:rsid w:val="00E41B62"/>
    <w:rsid w:val="00E42195"/>
    <w:rsid w:val="00E4263F"/>
    <w:rsid w:val="00E42A63"/>
    <w:rsid w:val="00E42F84"/>
    <w:rsid w:val="00E437CA"/>
    <w:rsid w:val="00E43A06"/>
    <w:rsid w:val="00E44296"/>
    <w:rsid w:val="00E44879"/>
    <w:rsid w:val="00E44A12"/>
    <w:rsid w:val="00E44C16"/>
    <w:rsid w:val="00E451A7"/>
    <w:rsid w:val="00E4533C"/>
    <w:rsid w:val="00E45617"/>
    <w:rsid w:val="00E458BB"/>
    <w:rsid w:val="00E45D04"/>
    <w:rsid w:val="00E45DBC"/>
    <w:rsid w:val="00E4637E"/>
    <w:rsid w:val="00E463BE"/>
    <w:rsid w:val="00E46413"/>
    <w:rsid w:val="00E46F32"/>
    <w:rsid w:val="00E472B1"/>
    <w:rsid w:val="00E473A5"/>
    <w:rsid w:val="00E4745E"/>
    <w:rsid w:val="00E476C5"/>
    <w:rsid w:val="00E47BFB"/>
    <w:rsid w:val="00E47F01"/>
    <w:rsid w:val="00E50338"/>
    <w:rsid w:val="00E50715"/>
    <w:rsid w:val="00E50A96"/>
    <w:rsid w:val="00E50F1D"/>
    <w:rsid w:val="00E5121C"/>
    <w:rsid w:val="00E513EC"/>
    <w:rsid w:val="00E51907"/>
    <w:rsid w:val="00E52217"/>
    <w:rsid w:val="00E52459"/>
    <w:rsid w:val="00E52651"/>
    <w:rsid w:val="00E53160"/>
    <w:rsid w:val="00E533F4"/>
    <w:rsid w:val="00E536D1"/>
    <w:rsid w:val="00E53706"/>
    <w:rsid w:val="00E537E0"/>
    <w:rsid w:val="00E537E8"/>
    <w:rsid w:val="00E53D2E"/>
    <w:rsid w:val="00E542DB"/>
    <w:rsid w:val="00E544D2"/>
    <w:rsid w:val="00E550B3"/>
    <w:rsid w:val="00E555E6"/>
    <w:rsid w:val="00E5570E"/>
    <w:rsid w:val="00E557A3"/>
    <w:rsid w:val="00E56032"/>
    <w:rsid w:val="00E563C8"/>
    <w:rsid w:val="00E5687B"/>
    <w:rsid w:val="00E56E9D"/>
    <w:rsid w:val="00E57354"/>
    <w:rsid w:val="00E5770F"/>
    <w:rsid w:val="00E578F9"/>
    <w:rsid w:val="00E579DE"/>
    <w:rsid w:val="00E57C97"/>
    <w:rsid w:val="00E57F06"/>
    <w:rsid w:val="00E57F09"/>
    <w:rsid w:val="00E57FEE"/>
    <w:rsid w:val="00E602C9"/>
    <w:rsid w:val="00E60341"/>
    <w:rsid w:val="00E603C5"/>
    <w:rsid w:val="00E604FB"/>
    <w:rsid w:val="00E605A6"/>
    <w:rsid w:val="00E60843"/>
    <w:rsid w:val="00E6128A"/>
    <w:rsid w:val="00E61539"/>
    <w:rsid w:val="00E61D0E"/>
    <w:rsid w:val="00E622F8"/>
    <w:rsid w:val="00E62584"/>
    <w:rsid w:val="00E62628"/>
    <w:rsid w:val="00E6265C"/>
    <w:rsid w:val="00E6290B"/>
    <w:rsid w:val="00E62D75"/>
    <w:rsid w:val="00E63048"/>
    <w:rsid w:val="00E6331F"/>
    <w:rsid w:val="00E63848"/>
    <w:rsid w:val="00E63E3E"/>
    <w:rsid w:val="00E63F71"/>
    <w:rsid w:val="00E640C9"/>
    <w:rsid w:val="00E64655"/>
    <w:rsid w:val="00E646BA"/>
    <w:rsid w:val="00E64A84"/>
    <w:rsid w:val="00E64F79"/>
    <w:rsid w:val="00E654FE"/>
    <w:rsid w:val="00E656B8"/>
    <w:rsid w:val="00E657A9"/>
    <w:rsid w:val="00E65A1D"/>
    <w:rsid w:val="00E664A6"/>
    <w:rsid w:val="00E6691A"/>
    <w:rsid w:val="00E67169"/>
    <w:rsid w:val="00E67322"/>
    <w:rsid w:val="00E67488"/>
    <w:rsid w:val="00E67528"/>
    <w:rsid w:val="00E67733"/>
    <w:rsid w:val="00E67A9B"/>
    <w:rsid w:val="00E67B1B"/>
    <w:rsid w:val="00E706A1"/>
    <w:rsid w:val="00E70BAA"/>
    <w:rsid w:val="00E70BAB"/>
    <w:rsid w:val="00E70DD9"/>
    <w:rsid w:val="00E70FDB"/>
    <w:rsid w:val="00E71088"/>
    <w:rsid w:val="00E71137"/>
    <w:rsid w:val="00E7124A"/>
    <w:rsid w:val="00E712AD"/>
    <w:rsid w:val="00E71773"/>
    <w:rsid w:val="00E717C8"/>
    <w:rsid w:val="00E724A8"/>
    <w:rsid w:val="00E724B8"/>
    <w:rsid w:val="00E727A7"/>
    <w:rsid w:val="00E72D2A"/>
    <w:rsid w:val="00E72D72"/>
    <w:rsid w:val="00E734E2"/>
    <w:rsid w:val="00E7377F"/>
    <w:rsid w:val="00E73B0B"/>
    <w:rsid w:val="00E73D35"/>
    <w:rsid w:val="00E73F98"/>
    <w:rsid w:val="00E74274"/>
    <w:rsid w:val="00E74585"/>
    <w:rsid w:val="00E74A0A"/>
    <w:rsid w:val="00E74E7C"/>
    <w:rsid w:val="00E74EC9"/>
    <w:rsid w:val="00E75369"/>
    <w:rsid w:val="00E754D8"/>
    <w:rsid w:val="00E755D1"/>
    <w:rsid w:val="00E75939"/>
    <w:rsid w:val="00E75A78"/>
    <w:rsid w:val="00E7636C"/>
    <w:rsid w:val="00E767AE"/>
    <w:rsid w:val="00E7687A"/>
    <w:rsid w:val="00E76DFD"/>
    <w:rsid w:val="00E76E9C"/>
    <w:rsid w:val="00E77004"/>
    <w:rsid w:val="00E7765B"/>
    <w:rsid w:val="00E77684"/>
    <w:rsid w:val="00E778C5"/>
    <w:rsid w:val="00E77C41"/>
    <w:rsid w:val="00E77CFF"/>
    <w:rsid w:val="00E77D2A"/>
    <w:rsid w:val="00E8018C"/>
    <w:rsid w:val="00E80217"/>
    <w:rsid w:val="00E806F2"/>
    <w:rsid w:val="00E8080F"/>
    <w:rsid w:val="00E80841"/>
    <w:rsid w:val="00E80A79"/>
    <w:rsid w:val="00E80CCA"/>
    <w:rsid w:val="00E811F9"/>
    <w:rsid w:val="00E812AE"/>
    <w:rsid w:val="00E81786"/>
    <w:rsid w:val="00E817E8"/>
    <w:rsid w:val="00E81859"/>
    <w:rsid w:val="00E81903"/>
    <w:rsid w:val="00E82082"/>
    <w:rsid w:val="00E8211D"/>
    <w:rsid w:val="00E82C98"/>
    <w:rsid w:val="00E82CB3"/>
    <w:rsid w:val="00E8323C"/>
    <w:rsid w:val="00E83525"/>
    <w:rsid w:val="00E83C26"/>
    <w:rsid w:val="00E83D28"/>
    <w:rsid w:val="00E84101"/>
    <w:rsid w:val="00E8435C"/>
    <w:rsid w:val="00E84558"/>
    <w:rsid w:val="00E84872"/>
    <w:rsid w:val="00E84964"/>
    <w:rsid w:val="00E84C3B"/>
    <w:rsid w:val="00E84CB6"/>
    <w:rsid w:val="00E850AB"/>
    <w:rsid w:val="00E85240"/>
    <w:rsid w:val="00E85362"/>
    <w:rsid w:val="00E85585"/>
    <w:rsid w:val="00E85B24"/>
    <w:rsid w:val="00E85C7E"/>
    <w:rsid w:val="00E85D59"/>
    <w:rsid w:val="00E85EB8"/>
    <w:rsid w:val="00E860AE"/>
    <w:rsid w:val="00E866DC"/>
    <w:rsid w:val="00E8676C"/>
    <w:rsid w:val="00E867F6"/>
    <w:rsid w:val="00E86998"/>
    <w:rsid w:val="00E86B44"/>
    <w:rsid w:val="00E86CAA"/>
    <w:rsid w:val="00E86F4C"/>
    <w:rsid w:val="00E87062"/>
    <w:rsid w:val="00E87159"/>
    <w:rsid w:val="00E8728C"/>
    <w:rsid w:val="00E87499"/>
    <w:rsid w:val="00E87616"/>
    <w:rsid w:val="00E87960"/>
    <w:rsid w:val="00E87962"/>
    <w:rsid w:val="00E87C14"/>
    <w:rsid w:val="00E87C8A"/>
    <w:rsid w:val="00E87DEC"/>
    <w:rsid w:val="00E87E8A"/>
    <w:rsid w:val="00E9013E"/>
    <w:rsid w:val="00E90203"/>
    <w:rsid w:val="00E90536"/>
    <w:rsid w:val="00E90759"/>
    <w:rsid w:val="00E9085C"/>
    <w:rsid w:val="00E90A53"/>
    <w:rsid w:val="00E90A6C"/>
    <w:rsid w:val="00E90DF8"/>
    <w:rsid w:val="00E91110"/>
    <w:rsid w:val="00E91192"/>
    <w:rsid w:val="00E912C2"/>
    <w:rsid w:val="00E917FC"/>
    <w:rsid w:val="00E9193A"/>
    <w:rsid w:val="00E91A0E"/>
    <w:rsid w:val="00E91AA9"/>
    <w:rsid w:val="00E9200C"/>
    <w:rsid w:val="00E92587"/>
    <w:rsid w:val="00E925F0"/>
    <w:rsid w:val="00E92959"/>
    <w:rsid w:val="00E92E00"/>
    <w:rsid w:val="00E9352F"/>
    <w:rsid w:val="00E94597"/>
    <w:rsid w:val="00E949A0"/>
    <w:rsid w:val="00E94EB4"/>
    <w:rsid w:val="00E95486"/>
    <w:rsid w:val="00E95BAB"/>
    <w:rsid w:val="00E96499"/>
    <w:rsid w:val="00E966EB"/>
    <w:rsid w:val="00E969EC"/>
    <w:rsid w:val="00E96BA2"/>
    <w:rsid w:val="00E9718E"/>
    <w:rsid w:val="00E97804"/>
    <w:rsid w:val="00E97A62"/>
    <w:rsid w:val="00E97AB1"/>
    <w:rsid w:val="00E97B3E"/>
    <w:rsid w:val="00EA03BD"/>
    <w:rsid w:val="00EA06BF"/>
    <w:rsid w:val="00EA06CF"/>
    <w:rsid w:val="00EA0709"/>
    <w:rsid w:val="00EA0D89"/>
    <w:rsid w:val="00EA0E35"/>
    <w:rsid w:val="00EA0F11"/>
    <w:rsid w:val="00EA1041"/>
    <w:rsid w:val="00EA17BF"/>
    <w:rsid w:val="00EA1860"/>
    <w:rsid w:val="00EA1BC9"/>
    <w:rsid w:val="00EA1F3B"/>
    <w:rsid w:val="00EA1FC4"/>
    <w:rsid w:val="00EA206E"/>
    <w:rsid w:val="00EA29C7"/>
    <w:rsid w:val="00EA3531"/>
    <w:rsid w:val="00EA3668"/>
    <w:rsid w:val="00EA37C7"/>
    <w:rsid w:val="00EA3894"/>
    <w:rsid w:val="00EA3939"/>
    <w:rsid w:val="00EA3AF3"/>
    <w:rsid w:val="00EA3E6D"/>
    <w:rsid w:val="00EA41B1"/>
    <w:rsid w:val="00EA442D"/>
    <w:rsid w:val="00EA4A5A"/>
    <w:rsid w:val="00EA4A8D"/>
    <w:rsid w:val="00EA4FF4"/>
    <w:rsid w:val="00EA5392"/>
    <w:rsid w:val="00EA5872"/>
    <w:rsid w:val="00EA5938"/>
    <w:rsid w:val="00EA5C87"/>
    <w:rsid w:val="00EA5ED3"/>
    <w:rsid w:val="00EA5F3C"/>
    <w:rsid w:val="00EA5FDC"/>
    <w:rsid w:val="00EA6700"/>
    <w:rsid w:val="00EA6E04"/>
    <w:rsid w:val="00EA7050"/>
    <w:rsid w:val="00EA7346"/>
    <w:rsid w:val="00EA7380"/>
    <w:rsid w:val="00EA7715"/>
    <w:rsid w:val="00EA7982"/>
    <w:rsid w:val="00EB0006"/>
    <w:rsid w:val="00EB02F8"/>
    <w:rsid w:val="00EB033B"/>
    <w:rsid w:val="00EB057C"/>
    <w:rsid w:val="00EB05E4"/>
    <w:rsid w:val="00EB05FB"/>
    <w:rsid w:val="00EB06E2"/>
    <w:rsid w:val="00EB0E01"/>
    <w:rsid w:val="00EB0FB9"/>
    <w:rsid w:val="00EB1409"/>
    <w:rsid w:val="00EB1C78"/>
    <w:rsid w:val="00EB1D5F"/>
    <w:rsid w:val="00EB1D73"/>
    <w:rsid w:val="00EB2093"/>
    <w:rsid w:val="00EB21AB"/>
    <w:rsid w:val="00EB252D"/>
    <w:rsid w:val="00EB27E6"/>
    <w:rsid w:val="00EB29EA"/>
    <w:rsid w:val="00EB30D0"/>
    <w:rsid w:val="00EB3194"/>
    <w:rsid w:val="00EB33AE"/>
    <w:rsid w:val="00EB347C"/>
    <w:rsid w:val="00EB354B"/>
    <w:rsid w:val="00EB35CB"/>
    <w:rsid w:val="00EB362A"/>
    <w:rsid w:val="00EB3ABD"/>
    <w:rsid w:val="00EB3B64"/>
    <w:rsid w:val="00EB3F03"/>
    <w:rsid w:val="00EB3FF4"/>
    <w:rsid w:val="00EB4054"/>
    <w:rsid w:val="00EB422D"/>
    <w:rsid w:val="00EB444E"/>
    <w:rsid w:val="00EB4491"/>
    <w:rsid w:val="00EB48C5"/>
    <w:rsid w:val="00EB497A"/>
    <w:rsid w:val="00EB4C93"/>
    <w:rsid w:val="00EB5004"/>
    <w:rsid w:val="00EB5338"/>
    <w:rsid w:val="00EB53A6"/>
    <w:rsid w:val="00EB568F"/>
    <w:rsid w:val="00EB5D42"/>
    <w:rsid w:val="00EB5FF8"/>
    <w:rsid w:val="00EB625A"/>
    <w:rsid w:val="00EB62DF"/>
    <w:rsid w:val="00EB6363"/>
    <w:rsid w:val="00EB63D8"/>
    <w:rsid w:val="00EB6625"/>
    <w:rsid w:val="00EB71BA"/>
    <w:rsid w:val="00EB7395"/>
    <w:rsid w:val="00EB763A"/>
    <w:rsid w:val="00EB7851"/>
    <w:rsid w:val="00EB78F3"/>
    <w:rsid w:val="00EC00A9"/>
    <w:rsid w:val="00EC0270"/>
    <w:rsid w:val="00EC0802"/>
    <w:rsid w:val="00EC09E8"/>
    <w:rsid w:val="00EC0ACA"/>
    <w:rsid w:val="00EC0AE2"/>
    <w:rsid w:val="00EC0DFD"/>
    <w:rsid w:val="00EC1236"/>
    <w:rsid w:val="00EC15FB"/>
    <w:rsid w:val="00EC1A09"/>
    <w:rsid w:val="00EC1E0A"/>
    <w:rsid w:val="00EC22B2"/>
    <w:rsid w:val="00EC2601"/>
    <w:rsid w:val="00EC2838"/>
    <w:rsid w:val="00EC28E3"/>
    <w:rsid w:val="00EC2A6A"/>
    <w:rsid w:val="00EC2E39"/>
    <w:rsid w:val="00EC320A"/>
    <w:rsid w:val="00EC32A7"/>
    <w:rsid w:val="00EC347E"/>
    <w:rsid w:val="00EC3737"/>
    <w:rsid w:val="00EC4216"/>
    <w:rsid w:val="00EC465E"/>
    <w:rsid w:val="00EC47B4"/>
    <w:rsid w:val="00EC4C2E"/>
    <w:rsid w:val="00EC4D5B"/>
    <w:rsid w:val="00EC500A"/>
    <w:rsid w:val="00EC523A"/>
    <w:rsid w:val="00EC53EB"/>
    <w:rsid w:val="00EC56C4"/>
    <w:rsid w:val="00EC5852"/>
    <w:rsid w:val="00EC5C6F"/>
    <w:rsid w:val="00EC6190"/>
    <w:rsid w:val="00EC63ED"/>
    <w:rsid w:val="00EC64A0"/>
    <w:rsid w:val="00EC65F2"/>
    <w:rsid w:val="00EC660C"/>
    <w:rsid w:val="00EC66C1"/>
    <w:rsid w:val="00EC6716"/>
    <w:rsid w:val="00EC680E"/>
    <w:rsid w:val="00EC68DF"/>
    <w:rsid w:val="00EC6C42"/>
    <w:rsid w:val="00EC759D"/>
    <w:rsid w:val="00ED01DA"/>
    <w:rsid w:val="00ED042F"/>
    <w:rsid w:val="00ED0625"/>
    <w:rsid w:val="00ED0815"/>
    <w:rsid w:val="00ED0847"/>
    <w:rsid w:val="00ED0DCF"/>
    <w:rsid w:val="00ED1091"/>
    <w:rsid w:val="00ED14ED"/>
    <w:rsid w:val="00ED15E1"/>
    <w:rsid w:val="00ED17DB"/>
    <w:rsid w:val="00ED1D60"/>
    <w:rsid w:val="00ED2069"/>
    <w:rsid w:val="00ED2180"/>
    <w:rsid w:val="00ED240D"/>
    <w:rsid w:val="00ED25CD"/>
    <w:rsid w:val="00ED2774"/>
    <w:rsid w:val="00ED2A6E"/>
    <w:rsid w:val="00ED2D5C"/>
    <w:rsid w:val="00ED2E33"/>
    <w:rsid w:val="00ED316C"/>
    <w:rsid w:val="00ED3211"/>
    <w:rsid w:val="00ED34DB"/>
    <w:rsid w:val="00ED3500"/>
    <w:rsid w:val="00ED3FBF"/>
    <w:rsid w:val="00ED437C"/>
    <w:rsid w:val="00ED449A"/>
    <w:rsid w:val="00ED44EB"/>
    <w:rsid w:val="00ED44F8"/>
    <w:rsid w:val="00ED4D79"/>
    <w:rsid w:val="00ED4E66"/>
    <w:rsid w:val="00ED571C"/>
    <w:rsid w:val="00ED5E57"/>
    <w:rsid w:val="00ED6213"/>
    <w:rsid w:val="00ED654B"/>
    <w:rsid w:val="00ED69C5"/>
    <w:rsid w:val="00ED6C56"/>
    <w:rsid w:val="00ED7330"/>
    <w:rsid w:val="00ED7C74"/>
    <w:rsid w:val="00ED7C97"/>
    <w:rsid w:val="00EE0A33"/>
    <w:rsid w:val="00EE0D83"/>
    <w:rsid w:val="00EE1397"/>
    <w:rsid w:val="00EE171B"/>
    <w:rsid w:val="00EE1903"/>
    <w:rsid w:val="00EE1BA5"/>
    <w:rsid w:val="00EE1D8B"/>
    <w:rsid w:val="00EE2247"/>
    <w:rsid w:val="00EE29D7"/>
    <w:rsid w:val="00EE2D88"/>
    <w:rsid w:val="00EE35CE"/>
    <w:rsid w:val="00EE36A5"/>
    <w:rsid w:val="00EE3AC6"/>
    <w:rsid w:val="00EE411D"/>
    <w:rsid w:val="00EE4471"/>
    <w:rsid w:val="00EE4871"/>
    <w:rsid w:val="00EE495D"/>
    <w:rsid w:val="00EE4A1A"/>
    <w:rsid w:val="00EE4B99"/>
    <w:rsid w:val="00EE541F"/>
    <w:rsid w:val="00EE5600"/>
    <w:rsid w:val="00EE5B19"/>
    <w:rsid w:val="00EE5CB3"/>
    <w:rsid w:val="00EE5D1C"/>
    <w:rsid w:val="00EE5DA2"/>
    <w:rsid w:val="00EE603A"/>
    <w:rsid w:val="00EE614E"/>
    <w:rsid w:val="00EE6831"/>
    <w:rsid w:val="00EE6EA5"/>
    <w:rsid w:val="00EE7017"/>
    <w:rsid w:val="00EE7200"/>
    <w:rsid w:val="00EE7346"/>
    <w:rsid w:val="00EE75E2"/>
    <w:rsid w:val="00EF02D9"/>
    <w:rsid w:val="00EF08F1"/>
    <w:rsid w:val="00EF0D73"/>
    <w:rsid w:val="00EF0D8D"/>
    <w:rsid w:val="00EF115F"/>
    <w:rsid w:val="00EF13E8"/>
    <w:rsid w:val="00EF15A4"/>
    <w:rsid w:val="00EF1AC9"/>
    <w:rsid w:val="00EF1DCC"/>
    <w:rsid w:val="00EF1E31"/>
    <w:rsid w:val="00EF1E7E"/>
    <w:rsid w:val="00EF2253"/>
    <w:rsid w:val="00EF284D"/>
    <w:rsid w:val="00EF2860"/>
    <w:rsid w:val="00EF2949"/>
    <w:rsid w:val="00EF29A3"/>
    <w:rsid w:val="00EF2A8B"/>
    <w:rsid w:val="00EF2AAE"/>
    <w:rsid w:val="00EF2C5D"/>
    <w:rsid w:val="00EF3105"/>
    <w:rsid w:val="00EF3236"/>
    <w:rsid w:val="00EF3749"/>
    <w:rsid w:val="00EF37AD"/>
    <w:rsid w:val="00EF3824"/>
    <w:rsid w:val="00EF3C26"/>
    <w:rsid w:val="00EF3D3E"/>
    <w:rsid w:val="00EF3DAE"/>
    <w:rsid w:val="00EF40CE"/>
    <w:rsid w:val="00EF417B"/>
    <w:rsid w:val="00EF4259"/>
    <w:rsid w:val="00EF42B3"/>
    <w:rsid w:val="00EF42E5"/>
    <w:rsid w:val="00EF49EA"/>
    <w:rsid w:val="00EF4B81"/>
    <w:rsid w:val="00EF4C3F"/>
    <w:rsid w:val="00EF4E48"/>
    <w:rsid w:val="00EF55B3"/>
    <w:rsid w:val="00EF5654"/>
    <w:rsid w:val="00EF5A18"/>
    <w:rsid w:val="00EF5EAD"/>
    <w:rsid w:val="00EF5F60"/>
    <w:rsid w:val="00EF61B8"/>
    <w:rsid w:val="00EF6309"/>
    <w:rsid w:val="00EF6569"/>
    <w:rsid w:val="00EF6A6D"/>
    <w:rsid w:val="00EF6CEA"/>
    <w:rsid w:val="00EF6E31"/>
    <w:rsid w:val="00EF7070"/>
    <w:rsid w:val="00EF721D"/>
    <w:rsid w:val="00EF72C7"/>
    <w:rsid w:val="00EF75DE"/>
    <w:rsid w:val="00EF79F1"/>
    <w:rsid w:val="00EF7C05"/>
    <w:rsid w:val="00EF7DC4"/>
    <w:rsid w:val="00F001AE"/>
    <w:rsid w:val="00F0022E"/>
    <w:rsid w:val="00F00C5D"/>
    <w:rsid w:val="00F00D22"/>
    <w:rsid w:val="00F01084"/>
    <w:rsid w:val="00F01315"/>
    <w:rsid w:val="00F01453"/>
    <w:rsid w:val="00F019AE"/>
    <w:rsid w:val="00F01B1D"/>
    <w:rsid w:val="00F01D31"/>
    <w:rsid w:val="00F01DDB"/>
    <w:rsid w:val="00F01E1D"/>
    <w:rsid w:val="00F0249D"/>
    <w:rsid w:val="00F02B46"/>
    <w:rsid w:val="00F02D14"/>
    <w:rsid w:val="00F030C7"/>
    <w:rsid w:val="00F0314B"/>
    <w:rsid w:val="00F034D1"/>
    <w:rsid w:val="00F035BB"/>
    <w:rsid w:val="00F04758"/>
    <w:rsid w:val="00F050FB"/>
    <w:rsid w:val="00F05115"/>
    <w:rsid w:val="00F051E1"/>
    <w:rsid w:val="00F054E4"/>
    <w:rsid w:val="00F05624"/>
    <w:rsid w:val="00F058D5"/>
    <w:rsid w:val="00F0597A"/>
    <w:rsid w:val="00F059DE"/>
    <w:rsid w:val="00F05B7D"/>
    <w:rsid w:val="00F0602D"/>
    <w:rsid w:val="00F06236"/>
    <w:rsid w:val="00F0627C"/>
    <w:rsid w:val="00F065BD"/>
    <w:rsid w:val="00F065E7"/>
    <w:rsid w:val="00F066DA"/>
    <w:rsid w:val="00F066FC"/>
    <w:rsid w:val="00F06787"/>
    <w:rsid w:val="00F06B4D"/>
    <w:rsid w:val="00F06F43"/>
    <w:rsid w:val="00F06F9C"/>
    <w:rsid w:val="00F072D6"/>
    <w:rsid w:val="00F07813"/>
    <w:rsid w:val="00F079A1"/>
    <w:rsid w:val="00F07B73"/>
    <w:rsid w:val="00F07FA0"/>
    <w:rsid w:val="00F10711"/>
    <w:rsid w:val="00F10BD3"/>
    <w:rsid w:val="00F10DE1"/>
    <w:rsid w:val="00F10F7D"/>
    <w:rsid w:val="00F11376"/>
    <w:rsid w:val="00F11DB6"/>
    <w:rsid w:val="00F12321"/>
    <w:rsid w:val="00F12BDF"/>
    <w:rsid w:val="00F12DC4"/>
    <w:rsid w:val="00F12E40"/>
    <w:rsid w:val="00F12E6D"/>
    <w:rsid w:val="00F12F77"/>
    <w:rsid w:val="00F13104"/>
    <w:rsid w:val="00F132B9"/>
    <w:rsid w:val="00F13517"/>
    <w:rsid w:val="00F13B8C"/>
    <w:rsid w:val="00F13E0F"/>
    <w:rsid w:val="00F141E1"/>
    <w:rsid w:val="00F1442E"/>
    <w:rsid w:val="00F14459"/>
    <w:rsid w:val="00F1453F"/>
    <w:rsid w:val="00F14881"/>
    <w:rsid w:val="00F14FE4"/>
    <w:rsid w:val="00F1502C"/>
    <w:rsid w:val="00F152B8"/>
    <w:rsid w:val="00F15685"/>
    <w:rsid w:val="00F15776"/>
    <w:rsid w:val="00F159E4"/>
    <w:rsid w:val="00F15EE4"/>
    <w:rsid w:val="00F15EEE"/>
    <w:rsid w:val="00F15F50"/>
    <w:rsid w:val="00F161A3"/>
    <w:rsid w:val="00F166B4"/>
    <w:rsid w:val="00F16A98"/>
    <w:rsid w:val="00F16F10"/>
    <w:rsid w:val="00F16FAB"/>
    <w:rsid w:val="00F17347"/>
    <w:rsid w:val="00F17353"/>
    <w:rsid w:val="00F17759"/>
    <w:rsid w:val="00F17CC6"/>
    <w:rsid w:val="00F20311"/>
    <w:rsid w:val="00F20436"/>
    <w:rsid w:val="00F20A36"/>
    <w:rsid w:val="00F20C33"/>
    <w:rsid w:val="00F20D87"/>
    <w:rsid w:val="00F2128C"/>
    <w:rsid w:val="00F216E0"/>
    <w:rsid w:val="00F219FE"/>
    <w:rsid w:val="00F21D80"/>
    <w:rsid w:val="00F221E5"/>
    <w:rsid w:val="00F2262D"/>
    <w:rsid w:val="00F22DF1"/>
    <w:rsid w:val="00F22F2C"/>
    <w:rsid w:val="00F22FD9"/>
    <w:rsid w:val="00F232DA"/>
    <w:rsid w:val="00F234CF"/>
    <w:rsid w:val="00F23D76"/>
    <w:rsid w:val="00F24156"/>
    <w:rsid w:val="00F243D7"/>
    <w:rsid w:val="00F244AA"/>
    <w:rsid w:val="00F24958"/>
    <w:rsid w:val="00F24DD3"/>
    <w:rsid w:val="00F25171"/>
    <w:rsid w:val="00F2526F"/>
    <w:rsid w:val="00F25BD6"/>
    <w:rsid w:val="00F26080"/>
    <w:rsid w:val="00F2619F"/>
    <w:rsid w:val="00F26408"/>
    <w:rsid w:val="00F26591"/>
    <w:rsid w:val="00F265D6"/>
    <w:rsid w:val="00F26A02"/>
    <w:rsid w:val="00F26A17"/>
    <w:rsid w:val="00F26A3D"/>
    <w:rsid w:val="00F26C02"/>
    <w:rsid w:val="00F26D22"/>
    <w:rsid w:val="00F27446"/>
    <w:rsid w:val="00F27740"/>
    <w:rsid w:val="00F303BB"/>
    <w:rsid w:val="00F30464"/>
    <w:rsid w:val="00F30813"/>
    <w:rsid w:val="00F3086B"/>
    <w:rsid w:val="00F30DB8"/>
    <w:rsid w:val="00F316B4"/>
    <w:rsid w:val="00F316C8"/>
    <w:rsid w:val="00F3198A"/>
    <w:rsid w:val="00F31CD8"/>
    <w:rsid w:val="00F31DB9"/>
    <w:rsid w:val="00F31DC4"/>
    <w:rsid w:val="00F31F4A"/>
    <w:rsid w:val="00F320DD"/>
    <w:rsid w:val="00F322AC"/>
    <w:rsid w:val="00F323E7"/>
    <w:rsid w:val="00F3247A"/>
    <w:rsid w:val="00F32840"/>
    <w:rsid w:val="00F32897"/>
    <w:rsid w:val="00F32D68"/>
    <w:rsid w:val="00F33066"/>
    <w:rsid w:val="00F330CA"/>
    <w:rsid w:val="00F3369A"/>
    <w:rsid w:val="00F33A21"/>
    <w:rsid w:val="00F33CEB"/>
    <w:rsid w:val="00F33F5B"/>
    <w:rsid w:val="00F34C96"/>
    <w:rsid w:val="00F34CDC"/>
    <w:rsid w:val="00F35007"/>
    <w:rsid w:val="00F3511D"/>
    <w:rsid w:val="00F35182"/>
    <w:rsid w:val="00F35414"/>
    <w:rsid w:val="00F3576C"/>
    <w:rsid w:val="00F35865"/>
    <w:rsid w:val="00F35C53"/>
    <w:rsid w:val="00F35C58"/>
    <w:rsid w:val="00F35E6B"/>
    <w:rsid w:val="00F36023"/>
    <w:rsid w:val="00F36989"/>
    <w:rsid w:val="00F37007"/>
    <w:rsid w:val="00F3743B"/>
    <w:rsid w:val="00F375EC"/>
    <w:rsid w:val="00F3763B"/>
    <w:rsid w:val="00F379F0"/>
    <w:rsid w:val="00F37AE5"/>
    <w:rsid w:val="00F37B3F"/>
    <w:rsid w:val="00F37D17"/>
    <w:rsid w:val="00F401F9"/>
    <w:rsid w:val="00F40E3B"/>
    <w:rsid w:val="00F40E5F"/>
    <w:rsid w:val="00F4109D"/>
    <w:rsid w:val="00F4114C"/>
    <w:rsid w:val="00F41A71"/>
    <w:rsid w:val="00F41AD6"/>
    <w:rsid w:val="00F42644"/>
    <w:rsid w:val="00F4272E"/>
    <w:rsid w:val="00F42751"/>
    <w:rsid w:val="00F42D7E"/>
    <w:rsid w:val="00F430C6"/>
    <w:rsid w:val="00F4311B"/>
    <w:rsid w:val="00F433EE"/>
    <w:rsid w:val="00F433FA"/>
    <w:rsid w:val="00F437D4"/>
    <w:rsid w:val="00F43973"/>
    <w:rsid w:val="00F439A8"/>
    <w:rsid w:val="00F43BC0"/>
    <w:rsid w:val="00F43F69"/>
    <w:rsid w:val="00F43F9F"/>
    <w:rsid w:val="00F4437D"/>
    <w:rsid w:val="00F445B5"/>
    <w:rsid w:val="00F446E4"/>
    <w:rsid w:val="00F44896"/>
    <w:rsid w:val="00F448D0"/>
    <w:rsid w:val="00F44FCF"/>
    <w:rsid w:val="00F45706"/>
    <w:rsid w:val="00F4614A"/>
    <w:rsid w:val="00F46250"/>
    <w:rsid w:val="00F4633C"/>
    <w:rsid w:val="00F46A4D"/>
    <w:rsid w:val="00F46C7A"/>
    <w:rsid w:val="00F46F3A"/>
    <w:rsid w:val="00F4715C"/>
    <w:rsid w:val="00F473B4"/>
    <w:rsid w:val="00F477FB"/>
    <w:rsid w:val="00F478D2"/>
    <w:rsid w:val="00F478E6"/>
    <w:rsid w:val="00F47B5D"/>
    <w:rsid w:val="00F47BBE"/>
    <w:rsid w:val="00F47D73"/>
    <w:rsid w:val="00F507B5"/>
    <w:rsid w:val="00F508BC"/>
    <w:rsid w:val="00F50BFE"/>
    <w:rsid w:val="00F50EE2"/>
    <w:rsid w:val="00F513A5"/>
    <w:rsid w:val="00F518BC"/>
    <w:rsid w:val="00F519FC"/>
    <w:rsid w:val="00F51B0F"/>
    <w:rsid w:val="00F51B51"/>
    <w:rsid w:val="00F51C59"/>
    <w:rsid w:val="00F51F40"/>
    <w:rsid w:val="00F51FB2"/>
    <w:rsid w:val="00F5252B"/>
    <w:rsid w:val="00F52616"/>
    <w:rsid w:val="00F526DE"/>
    <w:rsid w:val="00F52BC9"/>
    <w:rsid w:val="00F52C44"/>
    <w:rsid w:val="00F533C7"/>
    <w:rsid w:val="00F5350D"/>
    <w:rsid w:val="00F53891"/>
    <w:rsid w:val="00F53A48"/>
    <w:rsid w:val="00F53F81"/>
    <w:rsid w:val="00F5406D"/>
    <w:rsid w:val="00F5438A"/>
    <w:rsid w:val="00F54645"/>
    <w:rsid w:val="00F54CE0"/>
    <w:rsid w:val="00F54F4C"/>
    <w:rsid w:val="00F55524"/>
    <w:rsid w:val="00F55B1E"/>
    <w:rsid w:val="00F55B37"/>
    <w:rsid w:val="00F55DAD"/>
    <w:rsid w:val="00F564A9"/>
    <w:rsid w:val="00F56801"/>
    <w:rsid w:val="00F57606"/>
    <w:rsid w:val="00F576AC"/>
    <w:rsid w:val="00F57EB3"/>
    <w:rsid w:val="00F57EB6"/>
    <w:rsid w:val="00F6054F"/>
    <w:rsid w:val="00F60607"/>
    <w:rsid w:val="00F608BD"/>
    <w:rsid w:val="00F60A92"/>
    <w:rsid w:val="00F60BB2"/>
    <w:rsid w:val="00F60F6B"/>
    <w:rsid w:val="00F60FF5"/>
    <w:rsid w:val="00F61152"/>
    <w:rsid w:val="00F612D2"/>
    <w:rsid w:val="00F613DA"/>
    <w:rsid w:val="00F6149F"/>
    <w:rsid w:val="00F617B3"/>
    <w:rsid w:val="00F61837"/>
    <w:rsid w:val="00F61901"/>
    <w:rsid w:val="00F61FF4"/>
    <w:rsid w:val="00F6246A"/>
    <w:rsid w:val="00F626C8"/>
    <w:rsid w:val="00F62B88"/>
    <w:rsid w:val="00F6346D"/>
    <w:rsid w:val="00F6365B"/>
    <w:rsid w:val="00F637C7"/>
    <w:rsid w:val="00F639DC"/>
    <w:rsid w:val="00F63CEA"/>
    <w:rsid w:val="00F64135"/>
    <w:rsid w:val="00F64192"/>
    <w:rsid w:val="00F648AE"/>
    <w:rsid w:val="00F64A74"/>
    <w:rsid w:val="00F64F77"/>
    <w:rsid w:val="00F65631"/>
    <w:rsid w:val="00F65738"/>
    <w:rsid w:val="00F65792"/>
    <w:rsid w:val="00F65E8B"/>
    <w:rsid w:val="00F661C0"/>
    <w:rsid w:val="00F661C9"/>
    <w:rsid w:val="00F66273"/>
    <w:rsid w:val="00F664F4"/>
    <w:rsid w:val="00F668AD"/>
    <w:rsid w:val="00F66927"/>
    <w:rsid w:val="00F66A59"/>
    <w:rsid w:val="00F66C8F"/>
    <w:rsid w:val="00F66CD4"/>
    <w:rsid w:val="00F67159"/>
    <w:rsid w:val="00F67458"/>
    <w:rsid w:val="00F6755D"/>
    <w:rsid w:val="00F678CF"/>
    <w:rsid w:val="00F67CA5"/>
    <w:rsid w:val="00F70131"/>
    <w:rsid w:val="00F70A62"/>
    <w:rsid w:val="00F70A93"/>
    <w:rsid w:val="00F70BB3"/>
    <w:rsid w:val="00F70C8C"/>
    <w:rsid w:val="00F70D62"/>
    <w:rsid w:val="00F70DA9"/>
    <w:rsid w:val="00F711B2"/>
    <w:rsid w:val="00F7130C"/>
    <w:rsid w:val="00F714C5"/>
    <w:rsid w:val="00F71823"/>
    <w:rsid w:val="00F71F29"/>
    <w:rsid w:val="00F723E5"/>
    <w:rsid w:val="00F7258F"/>
    <w:rsid w:val="00F7284B"/>
    <w:rsid w:val="00F729BF"/>
    <w:rsid w:val="00F72EF8"/>
    <w:rsid w:val="00F7334F"/>
    <w:rsid w:val="00F739AA"/>
    <w:rsid w:val="00F73A1E"/>
    <w:rsid w:val="00F73BC3"/>
    <w:rsid w:val="00F73FC7"/>
    <w:rsid w:val="00F74191"/>
    <w:rsid w:val="00F741BA"/>
    <w:rsid w:val="00F741F2"/>
    <w:rsid w:val="00F74318"/>
    <w:rsid w:val="00F748BD"/>
    <w:rsid w:val="00F74966"/>
    <w:rsid w:val="00F7541D"/>
    <w:rsid w:val="00F75A4C"/>
    <w:rsid w:val="00F75B10"/>
    <w:rsid w:val="00F7640E"/>
    <w:rsid w:val="00F776DB"/>
    <w:rsid w:val="00F778D5"/>
    <w:rsid w:val="00F77928"/>
    <w:rsid w:val="00F77A8C"/>
    <w:rsid w:val="00F77E7B"/>
    <w:rsid w:val="00F8024A"/>
    <w:rsid w:val="00F803E8"/>
    <w:rsid w:val="00F80834"/>
    <w:rsid w:val="00F8161F"/>
    <w:rsid w:val="00F81A0D"/>
    <w:rsid w:val="00F822CC"/>
    <w:rsid w:val="00F8244F"/>
    <w:rsid w:val="00F82538"/>
    <w:rsid w:val="00F82B0E"/>
    <w:rsid w:val="00F82C1D"/>
    <w:rsid w:val="00F82C74"/>
    <w:rsid w:val="00F82FBC"/>
    <w:rsid w:val="00F8379D"/>
    <w:rsid w:val="00F8379E"/>
    <w:rsid w:val="00F83F65"/>
    <w:rsid w:val="00F84016"/>
    <w:rsid w:val="00F84340"/>
    <w:rsid w:val="00F8455B"/>
    <w:rsid w:val="00F845EC"/>
    <w:rsid w:val="00F85160"/>
    <w:rsid w:val="00F85355"/>
    <w:rsid w:val="00F85799"/>
    <w:rsid w:val="00F858BF"/>
    <w:rsid w:val="00F861C0"/>
    <w:rsid w:val="00F861F2"/>
    <w:rsid w:val="00F8631F"/>
    <w:rsid w:val="00F86F16"/>
    <w:rsid w:val="00F8711E"/>
    <w:rsid w:val="00F8799D"/>
    <w:rsid w:val="00F87A0E"/>
    <w:rsid w:val="00F87BC3"/>
    <w:rsid w:val="00F903D0"/>
    <w:rsid w:val="00F905B5"/>
    <w:rsid w:val="00F9062A"/>
    <w:rsid w:val="00F90B43"/>
    <w:rsid w:val="00F90D1D"/>
    <w:rsid w:val="00F90FBE"/>
    <w:rsid w:val="00F913D6"/>
    <w:rsid w:val="00F9161E"/>
    <w:rsid w:val="00F92557"/>
    <w:rsid w:val="00F92E56"/>
    <w:rsid w:val="00F92E6A"/>
    <w:rsid w:val="00F931B4"/>
    <w:rsid w:val="00F93AC1"/>
    <w:rsid w:val="00F9494D"/>
    <w:rsid w:val="00F9509E"/>
    <w:rsid w:val="00F951B1"/>
    <w:rsid w:val="00F9585C"/>
    <w:rsid w:val="00F95F24"/>
    <w:rsid w:val="00F9620E"/>
    <w:rsid w:val="00F9624F"/>
    <w:rsid w:val="00F962C4"/>
    <w:rsid w:val="00F964D4"/>
    <w:rsid w:val="00F96AEE"/>
    <w:rsid w:val="00F96E43"/>
    <w:rsid w:val="00F974DD"/>
    <w:rsid w:val="00F97999"/>
    <w:rsid w:val="00F97B35"/>
    <w:rsid w:val="00FA05CA"/>
    <w:rsid w:val="00FA0663"/>
    <w:rsid w:val="00FA0792"/>
    <w:rsid w:val="00FA087C"/>
    <w:rsid w:val="00FA09FB"/>
    <w:rsid w:val="00FA0DCC"/>
    <w:rsid w:val="00FA13D3"/>
    <w:rsid w:val="00FA14EF"/>
    <w:rsid w:val="00FA17D7"/>
    <w:rsid w:val="00FA1B73"/>
    <w:rsid w:val="00FA1E0E"/>
    <w:rsid w:val="00FA2111"/>
    <w:rsid w:val="00FA2B39"/>
    <w:rsid w:val="00FA32A2"/>
    <w:rsid w:val="00FA3555"/>
    <w:rsid w:val="00FA3686"/>
    <w:rsid w:val="00FA3EE4"/>
    <w:rsid w:val="00FA3EF7"/>
    <w:rsid w:val="00FA4280"/>
    <w:rsid w:val="00FA42C0"/>
    <w:rsid w:val="00FA43E4"/>
    <w:rsid w:val="00FA4B81"/>
    <w:rsid w:val="00FA555A"/>
    <w:rsid w:val="00FA56C7"/>
    <w:rsid w:val="00FA5B36"/>
    <w:rsid w:val="00FA5B6A"/>
    <w:rsid w:val="00FA6130"/>
    <w:rsid w:val="00FA6182"/>
    <w:rsid w:val="00FA6511"/>
    <w:rsid w:val="00FA6565"/>
    <w:rsid w:val="00FA74E4"/>
    <w:rsid w:val="00FA776D"/>
    <w:rsid w:val="00FA7CCA"/>
    <w:rsid w:val="00FA7DEF"/>
    <w:rsid w:val="00FB09F1"/>
    <w:rsid w:val="00FB0A1A"/>
    <w:rsid w:val="00FB0B24"/>
    <w:rsid w:val="00FB0FDF"/>
    <w:rsid w:val="00FB14AA"/>
    <w:rsid w:val="00FB19B4"/>
    <w:rsid w:val="00FB19D0"/>
    <w:rsid w:val="00FB1A75"/>
    <w:rsid w:val="00FB1D39"/>
    <w:rsid w:val="00FB23F3"/>
    <w:rsid w:val="00FB2894"/>
    <w:rsid w:val="00FB2C9F"/>
    <w:rsid w:val="00FB3C7F"/>
    <w:rsid w:val="00FB3CF7"/>
    <w:rsid w:val="00FB3E1F"/>
    <w:rsid w:val="00FB40C0"/>
    <w:rsid w:val="00FB411F"/>
    <w:rsid w:val="00FB4585"/>
    <w:rsid w:val="00FB45F2"/>
    <w:rsid w:val="00FB45FF"/>
    <w:rsid w:val="00FB4BC7"/>
    <w:rsid w:val="00FB4BEF"/>
    <w:rsid w:val="00FB4E0F"/>
    <w:rsid w:val="00FB4F08"/>
    <w:rsid w:val="00FB5087"/>
    <w:rsid w:val="00FB5523"/>
    <w:rsid w:val="00FB563B"/>
    <w:rsid w:val="00FB5950"/>
    <w:rsid w:val="00FB5980"/>
    <w:rsid w:val="00FB5A7B"/>
    <w:rsid w:val="00FB5BF2"/>
    <w:rsid w:val="00FB632E"/>
    <w:rsid w:val="00FB6812"/>
    <w:rsid w:val="00FB6849"/>
    <w:rsid w:val="00FB70EB"/>
    <w:rsid w:val="00FB710E"/>
    <w:rsid w:val="00FB72B2"/>
    <w:rsid w:val="00FC01FF"/>
    <w:rsid w:val="00FC0463"/>
    <w:rsid w:val="00FC07F4"/>
    <w:rsid w:val="00FC07F7"/>
    <w:rsid w:val="00FC0D5F"/>
    <w:rsid w:val="00FC0D8B"/>
    <w:rsid w:val="00FC0E87"/>
    <w:rsid w:val="00FC10B8"/>
    <w:rsid w:val="00FC11B7"/>
    <w:rsid w:val="00FC1A21"/>
    <w:rsid w:val="00FC1BAB"/>
    <w:rsid w:val="00FC1C5F"/>
    <w:rsid w:val="00FC2578"/>
    <w:rsid w:val="00FC2610"/>
    <w:rsid w:val="00FC26EA"/>
    <w:rsid w:val="00FC279F"/>
    <w:rsid w:val="00FC2A3E"/>
    <w:rsid w:val="00FC2FB9"/>
    <w:rsid w:val="00FC2FF5"/>
    <w:rsid w:val="00FC32C2"/>
    <w:rsid w:val="00FC372A"/>
    <w:rsid w:val="00FC373E"/>
    <w:rsid w:val="00FC3816"/>
    <w:rsid w:val="00FC3BC4"/>
    <w:rsid w:val="00FC4044"/>
    <w:rsid w:val="00FC423E"/>
    <w:rsid w:val="00FC42DB"/>
    <w:rsid w:val="00FC4609"/>
    <w:rsid w:val="00FC48EA"/>
    <w:rsid w:val="00FC48F6"/>
    <w:rsid w:val="00FC4C1B"/>
    <w:rsid w:val="00FC4EEC"/>
    <w:rsid w:val="00FC4F73"/>
    <w:rsid w:val="00FC4F9F"/>
    <w:rsid w:val="00FC5213"/>
    <w:rsid w:val="00FC529A"/>
    <w:rsid w:val="00FC57EF"/>
    <w:rsid w:val="00FC58E4"/>
    <w:rsid w:val="00FC60D1"/>
    <w:rsid w:val="00FC6209"/>
    <w:rsid w:val="00FC66EE"/>
    <w:rsid w:val="00FC69C1"/>
    <w:rsid w:val="00FC6A5A"/>
    <w:rsid w:val="00FC6CA4"/>
    <w:rsid w:val="00FC6E71"/>
    <w:rsid w:val="00FC6F32"/>
    <w:rsid w:val="00FC72C7"/>
    <w:rsid w:val="00FC741C"/>
    <w:rsid w:val="00FC7A12"/>
    <w:rsid w:val="00FC7A27"/>
    <w:rsid w:val="00FC7A37"/>
    <w:rsid w:val="00FD03F9"/>
    <w:rsid w:val="00FD04F0"/>
    <w:rsid w:val="00FD0CA5"/>
    <w:rsid w:val="00FD17E2"/>
    <w:rsid w:val="00FD182D"/>
    <w:rsid w:val="00FD1B07"/>
    <w:rsid w:val="00FD1C54"/>
    <w:rsid w:val="00FD2651"/>
    <w:rsid w:val="00FD2BD4"/>
    <w:rsid w:val="00FD2FA8"/>
    <w:rsid w:val="00FD349B"/>
    <w:rsid w:val="00FD364D"/>
    <w:rsid w:val="00FD3BA5"/>
    <w:rsid w:val="00FD3CD5"/>
    <w:rsid w:val="00FD3CEE"/>
    <w:rsid w:val="00FD3CF6"/>
    <w:rsid w:val="00FD3E32"/>
    <w:rsid w:val="00FD3F1E"/>
    <w:rsid w:val="00FD4019"/>
    <w:rsid w:val="00FD4275"/>
    <w:rsid w:val="00FD43DE"/>
    <w:rsid w:val="00FD4706"/>
    <w:rsid w:val="00FD4B84"/>
    <w:rsid w:val="00FD4EA5"/>
    <w:rsid w:val="00FD5467"/>
    <w:rsid w:val="00FD5AE7"/>
    <w:rsid w:val="00FD5BFE"/>
    <w:rsid w:val="00FD5DE8"/>
    <w:rsid w:val="00FD62BA"/>
    <w:rsid w:val="00FD64F7"/>
    <w:rsid w:val="00FD6790"/>
    <w:rsid w:val="00FD6F93"/>
    <w:rsid w:val="00FD737B"/>
    <w:rsid w:val="00FD7794"/>
    <w:rsid w:val="00FD7937"/>
    <w:rsid w:val="00FD79F4"/>
    <w:rsid w:val="00FD79F6"/>
    <w:rsid w:val="00FD7B3F"/>
    <w:rsid w:val="00FD7FBF"/>
    <w:rsid w:val="00FE034A"/>
    <w:rsid w:val="00FE03BD"/>
    <w:rsid w:val="00FE0AAB"/>
    <w:rsid w:val="00FE0BE1"/>
    <w:rsid w:val="00FE0BE3"/>
    <w:rsid w:val="00FE0C9E"/>
    <w:rsid w:val="00FE0CAB"/>
    <w:rsid w:val="00FE0CF5"/>
    <w:rsid w:val="00FE0DE3"/>
    <w:rsid w:val="00FE10D5"/>
    <w:rsid w:val="00FE15CC"/>
    <w:rsid w:val="00FE1846"/>
    <w:rsid w:val="00FE1855"/>
    <w:rsid w:val="00FE1D73"/>
    <w:rsid w:val="00FE1D95"/>
    <w:rsid w:val="00FE1EA1"/>
    <w:rsid w:val="00FE22A9"/>
    <w:rsid w:val="00FE2515"/>
    <w:rsid w:val="00FE2A8E"/>
    <w:rsid w:val="00FE2CBC"/>
    <w:rsid w:val="00FE2D05"/>
    <w:rsid w:val="00FE3109"/>
    <w:rsid w:val="00FE385B"/>
    <w:rsid w:val="00FE38DD"/>
    <w:rsid w:val="00FE4225"/>
    <w:rsid w:val="00FE4283"/>
    <w:rsid w:val="00FE4A01"/>
    <w:rsid w:val="00FE4C0E"/>
    <w:rsid w:val="00FE512C"/>
    <w:rsid w:val="00FE53B6"/>
    <w:rsid w:val="00FE5489"/>
    <w:rsid w:val="00FE555F"/>
    <w:rsid w:val="00FE55C0"/>
    <w:rsid w:val="00FE5B6D"/>
    <w:rsid w:val="00FE5EB0"/>
    <w:rsid w:val="00FE62EA"/>
    <w:rsid w:val="00FE6537"/>
    <w:rsid w:val="00FE659D"/>
    <w:rsid w:val="00FE66EE"/>
    <w:rsid w:val="00FE6714"/>
    <w:rsid w:val="00FE6E16"/>
    <w:rsid w:val="00FE70DD"/>
    <w:rsid w:val="00FE72A9"/>
    <w:rsid w:val="00FE7352"/>
    <w:rsid w:val="00FE7550"/>
    <w:rsid w:val="00FE7A59"/>
    <w:rsid w:val="00FE7B12"/>
    <w:rsid w:val="00FE7D68"/>
    <w:rsid w:val="00FF01D2"/>
    <w:rsid w:val="00FF0658"/>
    <w:rsid w:val="00FF083B"/>
    <w:rsid w:val="00FF0A7C"/>
    <w:rsid w:val="00FF1154"/>
    <w:rsid w:val="00FF1270"/>
    <w:rsid w:val="00FF172A"/>
    <w:rsid w:val="00FF25D7"/>
    <w:rsid w:val="00FF26BA"/>
    <w:rsid w:val="00FF275E"/>
    <w:rsid w:val="00FF2846"/>
    <w:rsid w:val="00FF2A9C"/>
    <w:rsid w:val="00FF305D"/>
    <w:rsid w:val="00FF3246"/>
    <w:rsid w:val="00FF37BD"/>
    <w:rsid w:val="00FF4457"/>
    <w:rsid w:val="00FF453C"/>
    <w:rsid w:val="00FF47FB"/>
    <w:rsid w:val="00FF490B"/>
    <w:rsid w:val="00FF4ADE"/>
    <w:rsid w:val="00FF4AE0"/>
    <w:rsid w:val="00FF4D12"/>
    <w:rsid w:val="00FF52C5"/>
    <w:rsid w:val="00FF5771"/>
    <w:rsid w:val="00FF598E"/>
    <w:rsid w:val="00FF5D43"/>
    <w:rsid w:val="00FF5D8F"/>
    <w:rsid w:val="00FF664E"/>
    <w:rsid w:val="00FF66A3"/>
    <w:rsid w:val="00FF6A20"/>
    <w:rsid w:val="00FF6D58"/>
    <w:rsid w:val="00FF7120"/>
    <w:rsid w:val="00FF72B8"/>
    <w:rsid w:val="00FF7494"/>
    <w:rsid w:val="00FF78FC"/>
    <w:rsid w:val="010009C4"/>
    <w:rsid w:val="01032A89"/>
    <w:rsid w:val="01100347"/>
    <w:rsid w:val="01120C0E"/>
    <w:rsid w:val="01181D5F"/>
    <w:rsid w:val="011E1C44"/>
    <w:rsid w:val="01215A1B"/>
    <w:rsid w:val="01226A27"/>
    <w:rsid w:val="01275A84"/>
    <w:rsid w:val="01404759"/>
    <w:rsid w:val="014538E3"/>
    <w:rsid w:val="0151177E"/>
    <w:rsid w:val="015C3B59"/>
    <w:rsid w:val="015C568F"/>
    <w:rsid w:val="01627245"/>
    <w:rsid w:val="016A5E1B"/>
    <w:rsid w:val="0171781D"/>
    <w:rsid w:val="017313AC"/>
    <w:rsid w:val="017B323D"/>
    <w:rsid w:val="017D57AE"/>
    <w:rsid w:val="01843AD0"/>
    <w:rsid w:val="01881F4C"/>
    <w:rsid w:val="018A7039"/>
    <w:rsid w:val="018E422E"/>
    <w:rsid w:val="0191059C"/>
    <w:rsid w:val="01981676"/>
    <w:rsid w:val="019A214A"/>
    <w:rsid w:val="019D1223"/>
    <w:rsid w:val="01A16B04"/>
    <w:rsid w:val="01A43B5C"/>
    <w:rsid w:val="01AF097B"/>
    <w:rsid w:val="01BA5F39"/>
    <w:rsid w:val="01C326DA"/>
    <w:rsid w:val="01CD6175"/>
    <w:rsid w:val="01CF6472"/>
    <w:rsid w:val="01D7237F"/>
    <w:rsid w:val="01E90EAA"/>
    <w:rsid w:val="01E9562A"/>
    <w:rsid w:val="01F0730D"/>
    <w:rsid w:val="01F37778"/>
    <w:rsid w:val="01FC6829"/>
    <w:rsid w:val="02016BC8"/>
    <w:rsid w:val="02052204"/>
    <w:rsid w:val="0218641B"/>
    <w:rsid w:val="023D68E9"/>
    <w:rsid w:val="024D11F3"/>
    <w:rsid w:val="02567B4A"/>
    <w:rsid w:val="025A2B48"/>
    <w:rsid w:val="025B6E07"/>
    <w:rsid w:val="02622CBC"/>
    <w:rsid w:val="027A1CC7"/>
    <w:rsid w:val="02821AE1"/>
    <w:rsid w:val="0282269B"/>
    <w:rsid w:val="02837FA5"/>
    <w:rsid w:val="028438E6"/>
    <w:rsid w:val="028F7F84"/>
    <w:rsid w:val="029415F5"/>
    <w:rsid w:val="029E2B9A"/>
    <w:rsid w:val="02A078F6"/>
    <w:rsid w:val="02A738FD"/>
    <w:rsid w:val="02A90E94"/>
    <w:rsid w:val="02AC3B9C"/>
    <w:rsid w:val="02BC1004"/>
    <w:rsid w:val="02C20A5F"/>
    <w:rsid w:val="02D8254A"/>
    <w:rsid w:val="030C5E59"/>
    <w:rsid w:val="03127134"/>
    <w:rsid w:val="03131BEB"/>
    <w:rsid w:val="03180265"/>
    <w:rsid w:val="031923E9"/>
    <w:rsid w:val="031E7C2A"/>
    <w:rsid w:val="03244425"/>
    <w:rsid w:val="032F2781"/>
    <w:rsid w:val="03335414"/>
    <w:rsid w:val="03380EE2"/>
    <w:rsid w:val="034800C3"/>
    <w:rsid w:val="03763069"/>
    <w:rsid w:val="037D0817"/>
    <w:rsid w:val="038113F9"/>
    <w:rsid w:val="03876C33"/>
    <w:rsid w:val="0388345E"/>
    <w:rsid w:val="03901647"/>
    <w:rsid w:val="03A0019E"/>
    <w:rsid w:val="03A80B76"/>
    <w:rsid w:val="03AC7855"/>
    <w:rsid w:val="03B005F4"/>
    <w:rsid w:val="03B76952"/>
    <w:rsid w:val="03CF2B82"/>
    <w:rsid w:val="03E0522E"/>
    <w:rsid w:val="03E86B31"/>
    <w:rsid w:val="03F65997"/>
    <w:rsid w:val="03F719F0"/>
    <w:rsid w:val="04066AB8"/>
    <w:rsid w:val="041162ED"/>
    <w:rsid w:val="041562A8"/>
    <w:rsid w:val="041A6AB4"/>
    <w:rsid w:val="041B3782"/>
    <w:rsid w:val="041D3FE2"/>
    <w:rsid w:val="04210D8C"/>
    <w:rsid w:val="04364A60"/>
    <w:rsid w:val="043815C4"/>
    <w:rsid w:val="043B501A"/>
    <w:rsid w:val="04586E3A"/>
    <w:rsid w:val="045D7B5C"/>
    <w:rsid w:val="046861DC"/>
    <w:rsid w:val="04735957"/>
    <w:rsid w:val="04826009"/>
    <w:rsid w:val="048869A8"/>
    <w:rsid w:val="048F68A9"/>
    <w:rsid w:val="04B14C72"/>
    <w:rsid w:val="04C06E5C"/>
    <w:rsid w:val="04D12DFB"/>
    <w:rsid w:val="04D40D89"/>
    <w:rsid w:val="04D620B5"/>
    <w:rsid w:val="04E12B8C"/>
    <w:rsid w:val="04EB52D7"/>
    <w:rsid w:val="04EF4836"/>
    <w:rsid w:val="04F06D1D"/>
    <w:rsid w:val="04F10E3F"/>
    <w:rsid w:val="050113F8"/>
    <w:rsid w:val="05231E10"/>
    <w:rsid w:val="052D6178"/>
    <w:rsid w:val="052E2D53"/>
    <w:rsid w:val="05382A12"/>
    <w:rsid w:val="053A645E"/>
    <w:rsid w:val="055A0EFA"/>
    <w:rsid w:val="055A269C"/>
    <w:rsid w:val="056C08F8"/>
    <w:rsid w:val="05721CA8"/>
    <w:rsid w:val="05781F83"/>
    <w:rsid w:val="05841830"/>
    <w:rsid w:val="05876734"/>
    <w:rsid w:val="058843A5"/>
    <w:rsid w:val="05980A73"/>
    <w:rsid w:val="059D34CA"/>
    <w:rsid w:val="05B92FBE"/>
    <w:rsid w:val="05BC14EA"/>
    <w:rsid w:val="05D94EBE"/>
    <w:rsid w:val="05DE4683"/>
    <w:rsid w:val="05DF3F1B"/>
    <w:rsid w:val="05E95F0A"/>
    <w:rsid w:val="05EA4E24"/>
    <w:rsid w:val="05EC4009"/>
    <w:rsid w:val="05ED35B8"/>
    <w:rsid w:val="05F074A4"/>
    <w:rsid w:val="05FB2CD3"/>
    <w:rsid w:val="060D5AA5"/>
    <w:rsid w:val="061A06CE"/>
    <w:rsid w:val="06261750"/>
    <w:rsid w:val="06276042"/>
    <w:rsid w:val="06340A05"/>
    <w:rsid w:val="063B1FB2"/>
    <w:rsid w:val="063D7168"/>
    <w:rsid w:val="06485014"/>
    <w:rsid w:val="06496A78"/>
    <w:rsid w:val="065E0C63"/>
    <w:rsid w:val="066F17E0"/>
    <w:rsid w:val="067A3DAD"/>
    <w:rsid w:val="0686332F"/>
    <w:rsid w:val="06864253"/>
    <w:rsid w:val="06A43D59"/>
    <w:rsid w:val="06A54B41"/>
    <w:rsid w:val="06C074EB"/>
    <w:rsid w:val="06C1240E"/>
    <w:rsid w:val="06C46BF4"/>
    <w:rsid w:val="06CB725E"/>
    <w:rsid w:val="06E1290F"/>
    <w:rsid w:val="06F76AE6"/>
    <w:rsid w:val="07015EFA"/>
    <w:rsid w:val="0707006E"/>
    <w:rsid w:val="070B2CE3"/>
    <w:rsid w:val="072922C5"/>
    <w:rsid w:val="072F6CF4"/>
    <w:rsid w:val="0734615D"/>
    <w:rsid w:val="07350C6A"/>
    <w:rsid w:val="0735734E"/>
    <w:rsid w:val="07377DDC"/>
    <w:rsid w:val="07386D83"/>
    <w:rsid w:val="073B19BC"/>
    <w:rsid w:val="074A4044"/>
    <w:rsid w:val="074B35A5"/>
    <w:rsid w:val="07826DCD"/>
    <w:rsid w:val="07871DCC"/>
    <w:rsid w:val="078B07F9"/>
    <w:rsid w:val="078E4F4B"/>
    <w:rsid w:val="07944B29"/>
    <w:rsid w:val="079F3045"/>
    <w:rsid w:val="07AC7E7C"/>
    <w:rsid w:val="07B34910"/>
    <w:rsid w:val="07BB7897"/>
    <w:rsid w:val="07C76AEB"/>
    <w:rsid w:val="07CE47C1"/>
    <w:rsid w:val="07D62B24"/>
    <w:rsid w:val="08337F1B"/>
    <w:rsid w:val="083B21D6"/>
    <w:rsid w:val="08465770"/>
    <w:rsid w:val="084745D0"/>
    <w:rsid w:val="08476D2A"/>
    <w:rsid w:val="084A42E3"/>
    <w:rsid w:val="084D185F"/>
    <w:rsid w:val="084E1A17"/>
    <w:rsid w:val="0852789C"/>
    <w:rsid w:val="085D5801"/>
    <w:rsid w:val="0862758A"/>
    <w:rsid w:val="086A574E"/>
    <w:rsid w:val="08792428"/>
    <w:rsid w:val="087945D7"/>
    <w:rsid w:val="087E66D2"/>
    <w:rsid w:val="08807319"/>
    <w:rsid w:val="088E6842"/>
    <w:rsid w:val="08A83452"/>
    <w:rsid w:val="08B20EA3"/>
    <w:rsid w:val="08B574EC"/>
    <w:rsid w:val="08B57F92"/>
    <w:rsid w:val="08C447CA"/>
    <w:rsid w:val="08CE2E9E"/>
    <w:rsid w:val="08E279FE"/>
    <w:rsid w:val="08E539A8"/>
    <w:rsid w:val="08FF3E43"/>
    <w:rsid w:val="09117C91"/>
    <w:rsid w:val="09134CB1"/>
    <w:rsid w:val="09253AF3"/>
    <w:rsid w:val="09275714"/>
    <w:rsid w:val="093120ED"/>
    <w:rsid w:val="094077F0"/>
    <w:rsid w:val="094A7455"/>
    <w:rsid w:val="09552E33"/>
    <w:rsid w:val="09566CA4"/>
    <w:rsid w:val="095C0D34"/>
    <w:rsid w:val="09736BC3"/>
    <w:rsid w:val="0974287E"/>
    <w:rsid w:val="09832AAA"/>
    <w:rsid w:val="09876497"/>
    <w:rsid w:val="098B7640"/>
    <w:rsid w:val="098F1481"/>
    <w:rsid w:val="09904C1A"/>
    <w:rsid w:val="0998050D"/>
    <w:rsid w:val="099F5C87"/>
    <w:rsid w:val="09A918FF"/>
    <w:rsid w:val="09AF29E2"/>
    <w:rsid w:val="09DF01A9"/>
    <w:rsid w:val="09DF4DE6"/>
    <w:rsid w:val="09E15DEC"/>
    <w:rsid w:val="09E72ABF"/>
    <w:rsid w:val="09F3224C"/>
    <w:rsid w:val="09F5356A"/>
    <w:rsid w:val="09F756A5"/>
    <w:rsid w:val="09FB5032"/>
    <w:rsid w:val="0A007FB9"/>
    <w:rsid w:val="0A0248E2"/>
    <w:rsid w:val="0A197D7E"/>
    <w:rsid w:val="0A260017"/>
    <w:rsid w:val="0A350A2E"/>
    <w:rsid w:val="0A3940D5"/>
    <w:rsid w:val="0A44449B"/>
    <w:rsid w:val="0A613380"/>
    <w:rsid w:val="0A68565C"/>
    <w:rsid w:val="0A6F1719"/>
    <w:rsid w:val="0A750E8A"/>
    <w:rsid w:val="0A752211"/>
    <w:rsid w:val="0A7C07DD"/>
    <w:rsid w:val="0A7C4051"/>
    <w:rsid w:val="0A7D67BF"/>
    <w:rsid w:val="0A860C80"/>
    <w:rsid w:val="0A8D2821"/>
    <w:rsid w:val="0AAC726A"/>
    <w:rsid w:val="0ABB44F9"/>
    <w:rsid w:val="0AC139E2"/>
    <w:rsid w:val="0AC563E4"/>
    <w:rsid w:val="0AC65B07"/>
    <w:rsid w:val="0AC716D4"/>
    <w:rsid w:val="0ADD2D69"/>
    <w:rsid w:val="0ADF132F"/>
    <w:rsid w:val="0AE21A7A"/>
    <w:rsid w:val="0AEA5FE2"/>
    <w:rsid w:val="0AEF7192"/>
    <w:rsid w:val="0AF456BE"/>
    <w:rsid w:val="0AFF24CE"/>
    <w:rsid w:val="0B1543BB"/>
    <w:rsid w:val="0B215E24"/>
    <w:rsid w:val="0B257548"/>
    <w:rsid w:val="0B2920B8"/>
    <w:rsid w:val="0B294304"/>
    <w:rsid w:val="0B420FE1"/>
    <w:rsid w:val="0B4C3E35"/>
    <w:rsid w:val="0B4C64FA"/>
    <w:rsid w:val="0B4E0560"/>
    <w:rsid w:val="0B5431C9"/>
    <w:rsid w:val="0B5C20A7"/>
    <w:rsid w:val="0B6426D9"/>
    <w:rsid w:val="0B66128E"/>
    <w:rsid w:val="0B6913F3"/>
    <w:rsid w:val="0B6C3AAF"/>
    <w:rsid w:val="0B7C2A1B"/>
    <w:rsid w:val="0B7C3C97"/>
    <w:rsid w:val="0B851AE2"/>
    <w:rsid w:val="0B995225"/>
    <w:rsid w:val="0BA077C8"/>
    <w:rsid w:val="0BB55819"/>
    <w:rsid w:val="0BC43EFA"/>
    <w:rsid w:val="0BD53636"/>
    <w:rsid w:val="0BDB773F"/>
    <w:rsid w:val="0BDC0F5C"/>
    <w:rsid w:val="0BE54882"/>
    <w:rsid w:val="0BE64F43"/>
    <w:rsid w:val="0BE9464C"/>
    <w:rsid w:val="0BE96CDD"/>
    <w:rsid w:val="0BF17147"/>
    <w:rsid w:val="0BF22E42"/>
    <w:rsid w:val="0BF61FC1"/>
    <w:rsid w:val="0C0016BA"/>
    <w:rsid w:val="0C090EA4"/>
    <w:rsid w:val="0C0C05C8"/>
    <w:rsid w:val="0C0E3321"/>
    <w:rsid w:val="0C1C3753"/>
    <w:rsid w:val="0C30263B"/>
    <w:rsid w:val="0C3A46A5"/>
    <w:rsid w:val="0C473253"/>
    <w:rsid w:val="0C4E3D8E"/>
    <w:rsid w:val="0C4F022E"/>
    <w:rsid w:val="0C5170A3"/>
    <w:rsid w:val="0C630475"/>
    <w:rsid w:val="0C6D1617"/>
    <w:rsid w:val="0C753611"/>
    <w:rsid w:val="0C8328A9"/>
    <w:rsid w:val="0C8F5033"/>
    <w:rsid w:val="0C923DBE"/>
    <w:rsid w:val="0C92626A"/>
    <w:rsid w:val="0C992FB8"/>
    <w:rsid w:val="0CA06B2F"/>
    <w:rsid w:val="0CA5215C"/>
    <w:rsid w:val="0CAA56ED"/>
    <w:rsid w:val="0CAC621A"/>
    <w:rsid w:val="0CB1691B"/>
    <w:rsid w:val="0CB23D75"/>
    <w:rsid w:val="0CB844DF"/>
    <w:rsid w:val="0CCF6077"/>
    <w:rsid w:val="0CD6186B"/>
    <w:rsid w:val="0CE01ED0"/>
    <w:rsid w:val="0CEA4514"/>
    <w:rsid w:val="0CED5790"/>
    <w:rsid w:val="0CF61231"/>
    <w:rsid w:val="0D02400E"/>
    <w:rsid w:val="0D051F38"/>
    <w:rsid w:val="0D0C6566"/>
    <w:rsid w:val="0D1536F1"/>
    <w:rsid w:val="0D1E5FB2"/>
    <w:rsid w:val="0D204BC7"/>
    <w:rsid w:val="0D232014"/>
    <w:rsid w:val="0D276A0D"/>
    <w:rsid w:val="0D2B3E5D"/>
    <w:rsid w:val="0D396850"/>
    <w:rsid w:val="0D400B96"/>
    <w:rsid w:val="0D4C56D2"/>
    <w:rsid w:val="0D5378CE"/>
    <w:rsid w:val="0D727EA8"/>
    <w:rsid w:val="0D7946EA"/>
    <w:rsid w:val="0D834A5C"/>
    <w:rsid w:val="0D893EB2"/>
    <w:rsid w:val="0D8C4BC2"/>
    <w:rsid w:val="0D9C16DD"/>
    <w:rsid w:val="0DBF562F"/>
    <w:rsid w:val="0DD400A1"/>
    <w:rsid w:val="0DD520DE"/>
    <w:rsid w:val="0DDA114E"/>
    <w:rsid w:val="0DDC03D6"/>
    <w:rsid w:val="0DDE16B6"/>
    <w:rsid w:val="0DE53E77"/>
    <w:rsid w:val="0DE748A8"/>
    <w:rsid w:val="0DFA76E6"/>
    <w:rsid w:val="0DFC649B"/>
    <w:rsid w:val="0E052000"/>
    <w:rsid w:val="0E075E25"/>
    <w:rsid w:val="0E1A3091"/>
    <w:rsid w:val="0E1A5799"/>
    <w:rsid w:val="0E1A59BE"/>
    <w:rsid w:val="0E1B6184"/>
    <w:rsid w:val="0E1B77B3"/>
    <w:rsid w:val="0E1C0F16"/>
    <w:rsid w:val="0E2735BC"/>
    <w:rsid w:val="0E2E1E85"/>
    <w:rsid w:val="0E3640EF"/>
    <w:rsid w:val="0E4F1CE0"/>
    <w:rsid w:val="0E4F5252"/>
    <w:rsid w:val="0E572C3E"/>
    <w:rsid w:val="0E8271E6"/>
    <w:rsid w:val="0E887123"/>
    <w:rsid w:val="0E8B4D0B"/>
    <w:rsid w:val="0EA621BE"/>
    <w:rsid w:val="0EAB594D"/>
    <w:rsid w:val="0EBD6AC8"/>
    <w:rsid w:val="0EC854C4"/>
    <w:rsid w:val="0ECC4D2D"/>
    <w:rsid w:val="0ED95C8A"/>
    <w:rsid w:val="0EF80EE4"/>
    <w:rsid w:val="0EFF773D"/>
    <w:rsid w:val="0F0D12D4"/>
    <w:rsid w:val="0F0F3003"/>
    <w:rsid w:val="0F1108EC"/>
    <w:rsid w:val="0F226CC5"/>
    <w:rsid w:val="0F2277D2"/>
    <w:rsid w:val="0F2D4EDE"/>
    <w:rsid w:val="0F2F7A73"/>
    <w:rsid w:val="0F340285"/>
    <w:rsid w:val="0F3710F5"/>
    <w:rsid w:val="0F425F0E"/>
    <w:rsid w:val="0F443DD6"/>
    <w:rsid w:val="0F4A313E"/>
    <w:rsid w:val="0F4F75B4"/>
    <w:rsid w:val="0F502B54"/>
    <w:rsid w:val="0F6013A0"/>
    <w:rsid w:val="0F716578"/>
    <w:rsid w:val="0F753AEF"/>
    <w:rsid w:val="0F8D0B4E"/>
    <w:rsid w:val="0F8F102F"/>
    <w:rsid w:val="0FA470F8"/>
    <w:rsid w:val="0FB5088D"/>
    <w:rsid w:val="0FB97767"/>
    <w:rsid w:val="0FBF1A56"/>
    <w:rsid w:val="0FBF3418"/>
    <w:rsid w:val="0FC46A56"/>
    <w:rsid w:val="0FC57BB8"/>
    <w:rsid w:val="0FD6188A"/>
    <w:rsid w:val="0FE06793"/>
    <w:rsid w:val="0FEC5D00"/>
    <w:rsid w:val="0FF575F8"/>
    <w:rsid w:val="0FF65FDC"/>
    <w:rsid w:val="10000831"/>
    <w:rsid w:val="100579D5"/>
    <w:rsid w:val="10063E75"/>
    <w:rsid w:val="100E163A"/>
    <w:rsid w:val="1026756C"/>
    <w:rsid w:val="10294528"/>
    <w:rsid w:val="102C4085"/>
    <w:rsid w:val="103458CE"/>
    <w:rsid w:val="10414331"/>
    <w:rsid w:val="104E4B56"/>
    <w:rsid w:val="10532774"/>
    <w:rsid w:val="1054045C"/>
    <w:rsid w:val="10590E8D"/>
    <w:rsid w:val="105A58C1"/>
    <w:rsid w:val="10706296"/>
    <w:rsid w:val="10797EF4"/>
    <w:rsid w:val="107D3C0E"/>
    <w:rsid w:val="1083031A"/>
    <w:rsid w:val="108778E8"/>
    <w:rsid w:val="109821F7"/>
    <w:rsid w:val="10A15189"/>
    <w:rsid w:val="10AF75A3"/>
    <w:rsid w:val="10B47A73"/>
    <w:rsid w:val="10B62B53"/>
    <w:rsid w:val="10B81757"/>
    <w:rsid w:val="10BF2E44"/>
    <w:rsid w:val="10D00203"/>
    <w:rsid w:val="10D32F67"/>
    <w:rsid w:val="10D54519"/>
    <w:rsid w:val="10D57474"/>
    <w:rsid w:val="10DC0B31"/>
    <w:rsid w:val="10E91A4C"/>
    <w:rsid w:val="10ED7F30"/>
    <w:rsid w:val="10F87453"/>
    <w:rsid w:val="10FF2F5F"/>
    <w:rsid w:val="11083C1F"/>
    <w:rsid w:val="11163D3E"/>
    <w:rsid w:val="11272C1C"/>
    <w:rsid w:val="112F01F3"/>
    <w:rsid w:val="11362E5F"/>
    <w:rsid w:val="113F6847"/>
    <w:rsid w:val="11477748"/>
    <w:rsid w:val="11573160"/>
    <w:rsid w:val="116327EE"/>
    <w:rsid w:val="116739ED"/>
    <w:rsid w:val="117C5B35"/>
    <w:rsid w:val="119734D3"/>
    <w:rsid w:val="119A1E99"/>
    <w:rsid w:val="119D2515"/>
    <w:rsid w:val="11A3386B"/>
    <w:rsid w:val="11AF7FCE"/>
    <w:rsid w:val="11BB4CD7"/>
    <w:rsid w:val="11C23717"/>
    <w:rsid w:val="11C43249"/>
    <w:rsid w:val="11C60A1A"/>
    <w:rsid w:val="11DA3226"/>
    <w:rsid w:val="11DA7C8F"/>
    <w:rsid w:val="11DD2374"/>
    <w:rsid w:val="11E21C10"/>
    <w:rsid w:val="11E84264"/>
    <w:rsid w:val="11EA5AEE"/>
    <w:rsid w:val="11EC3740"/>
    <w:rsid w:val="11EC6DCB"/>
    <w:rsid w:val="12047298"/>
    <w:rsid w:val="121220D8"/>
    <w:rsid w:val="1215211F"/>
    <w:rsid w:val="12172F68"/>
    <w:rsid w:val="121B6C13"/>
    <w:rsid w:val="12203257"/>
    <w:rsid w:val="122320E5"/>
    <w:rsid w:val="12337389"/>
    <w:rsid w:val="12371DF9"/>
    <w:rsid w:val="124D1B03"/>
    <w:rsid w:val="12504C31"/>
    <w:rsid w:val="12516E7E"/>
    <w:rsid w:val="12532386"/>
    <w:rsid w:val="1265749A"/>
    <w:rsid w:val="1267663B"/>
    <w:rsid w:val="1277751E"/>
    <w:rsid w:val="12982522"/>
    <w:rsid w:val="12B43182"/>
    <w:rsid w:val="12B46A84"/>
    <w:rsid w:val="12BA0258"/>
    <w:rsid w:val="12C625B4"/>
    <w:rsid w:val="12D35644"/>
    <w:rsid w:val="12F33BF9"/>
    <w:rsid w:val="12FE32F7"/>
    <w:rsid w:val="13002861"/>
    <w:rsid w:val="1305615F"/>
    <w:rsid w:val="13105018"/>
    <w:rsid w:val="131C5CF6"/>
    <w:rsid w:val="13227EB1"/>
    <w:rsid w:val="13304E79"/>
    <w:rsid w:val="13400045"/>
    <w:rsid w:val="135225ED"/>
    <w:rsid w:val="136F49A1"/>
    <w:rsid w:val="13783516"/>
    <w:rsid w:val="137C2658"/>
    <w:rsid w:val="137E142A"/>
    <w:rsid w:val="13824BD3"/>
    <w:rsid w:val="138A039A"/>
    <w:rsid w:val="139532E4"/>
    <w:rsid w:val="139E0CE9"/>
    <w:rsid w:val="13A30FC3"/>
    <w:rsid w:val="13A31406"/>
    <w:rsid w:val="13A90461"/>
    <w:rsid w:val="13BF1D88"/>
    <w:rsid w:val="13C94CE2"/>
    <w:rsid w:val="13CD7F40"/>
    <w:rsid w:val="13DE3682"/>
    <w:rsid w:val="13EB3632"/>
    <w:rsid w:val="13ED26CD"/>
    <w:rsid w:val="14237882"/>
    <w:rsid w:val="143E1552"/>
    <w:rsid w:val="143F6AFF"/>
    <w:rsid w:val="146B0173"/>
    <w:rsid w:val="14870828"/>
    <w:rsid w:val="148F0CA8"/>
    <w:rsid w:val="14920E25"/>
    <w:rsid w:val="1498573C"/>
    <w:rsid w:val="14991CB0"/>
    <w:rsid w:val="14A1759C"/>
    <w:rsid w:val="14B204D7"/>
    <w:rsid w:val="14B75A7E"/>
    <w:rsid w:val="14C155EF"/>
    <w:rsid w:val="14C82B34"/>
    <w:rsid w:val="14E04496"/>
    <w:rsid w:val="14EA76A8"/>
    <w:rsid w:val="14EB34AC"/>
    <w:rsid w:val="14EB6105"/>
    <w:rsid w:val="14F2308B"/>
    <w:rsid w:val="14FD6BC6"/>
    <w:rsid w:val="15064D14"/>
    <w:rsid w:val="151B42D6"/>
    <w:rsid w:val="153C511F"/>
    <w:rsid w:val="153D04B8"/>
    <w:rsid w:val="154239ED"/>
    <w:rsid w:val="154D51FF"/>
    <w:rsid w:val="1555109B"/>
    <w:rsid w:val="155F58CA"/>
    <w:rsid w:val="1560619C"/>
    <w:rsid w:val="156B69AA"/>
    <w:rsid w:val="15700B17"/>
    <w:rsid w:val="1584685F"/>
    <w:rsid w:val="158570C9"/>
    <w:rsid w:val="1592090C"/>
    <w:rsid w:val="159B4CCA"/>
    <w:rsid w:val="159D5808"/>
    <w:rsid w:val="15A46E63"/>
    <w:rsid w:val="15A52865"/>
    <w:rsid w:val="15AB3CC0"/>
    <w:rsid w:val="15B45159"/>
    <w:rsid w:val="15B75E6B"/>
    <w:rsid w:val="15C562E2"/>
    <w:rsid w:val="15CF116D"/>
    <w:rsid w:val="15D03364"/>
    <w:rsid w:val="15DF61C4"/>
    <w:rsid w:val="15F62CC1"/>
    <w:rsid w:val="15F725BC"/>
    <w:rsid w:val="15FA7C65"/>
    <w:rsid w:val="16060241"/>
    <w:rsid w:val="16081ED8"/>
    <w:rsid w:val="16095AFF"/>
    <w:rsid w:val="160A5000"/>
    <w:rsid w:val="160D102D"/>
    <w:rsid w:val="161E428D"/>
    <w:rsid w:val="16235048"/>
    <w:rsid w:val="16270C37"/>
    <w:rsid w:val="162B3FD9"/>
    <w:rsid w:val="163539B0"/>
    <w:rsid w:val="163A4FD7"/>
    <w:rsid w:val="16482066"/>
    <w:rsid w:val="165243D6"/>
    <w:rsid w:val="1654399A"/>
    <w:rsid w:val="166415C4"/>
    <w:rsid w:val="1670292F"/>
    <w:rsid w:val="16876F47"/>
    <w:rsid w:val="16893317"/>
    <w:rsid w:val="169979F2"/>
    <w:rsid w:val="16A8222F"/>
    <w:rsid w:val="16B70F95"/>
    <w:rsid w:val="16C74663"/>
    <w:rsid w:val="16DE10C7"/>
    <w:rsid w:val="16E353AF"/>
    <w:rsid w:val="16EE785C"/>
    <w:rsid w:val="17005BF2"/>
    <w:rsid w:val="170365A1"/>
    <w:rsid w:val="17150DAB"/>
    <w:rsid w:val="17164904"/>
    <w:rsid w:val="172A6B63"/>
    <w:rsid w:val="17313BED"/>
    <w:rsid w:val="1734468E"/>
    <w:rsid w:val="17480164"/>
    <w:rsid w:val="174B5EF9"/>
    <w:rsid w:val="174E4C34"/>
    <w:rsid w:val="175079B9"/>
    <w:rsid w:val="17513373"/>
    <w:rsid w:val="17543A7F"/>
    <w:rsid w:val="1758341D"/>
    <w:rsid w:val="176075D3"/>
    <w:rsid w:val="176209E7"/>
    <w:rsid w:val="1768007F"/>
    <w:rsid w:val="176A68C8"/>
    <w:rsid w:val="1798692F"/>
    <w:rsid w:val="17A6334D"/>
    <w:rsid w:val="17AE317B"/>
    <w:rsid w:val="17AE70D6"/>
    <w:rsid w:val="17B85BBA"/>
    <w:rsid w:val="17CD6181"/>
    <w:rsid w:val="17DE72B7"/>
    <w:rsid w:val="17E20D1C"/>
    <w:rsid w:val="17F70F34"/>
    <w:rsid w:val="18321DF7"/>
    <w:rsid w:val="184173E8"/>
    <w:rsid w:val="18441338"/>
    <w:rsid w:val="18545A97"/>
    <w:rsid w:val="185826DA"/>
    <w:rsid w:val="185A5120"/>
    <w:rsid w:val="18611EA0"/>
    <w:rsid w:val="18653077"/>
    <w:rsid w:val="186E2B2D"/>
    <w:rsid w:val="187619E6"/>
    <w:rsid w:val="187E5D26"/>
    <w:rsid w:val="1894179F"/>
    <w:rsid w:val="18944F87"/>
    <w:rsid w:val="18A116BD"/>
    <w:rsid w:val="18AD2830"/>
    <w:rsid w:val="18AD518E"/>
    <w:rsid w:val="18C17651"/>
    <w:rsid w:val="18D856D1"/>
    <w:rsid w:val="18DF2356"/>
    <w:rsid w:val="18F6629D"/>
    <w:rsid w:val="1939490B"/>
    <w:rsid w:val="194D7435"/>
    <w:rsid w:val="19522176"/>
    <w:rsid w:val="197536BB"/>
    <w:rsid w:val="19791462"/>
    <w:rsid w:val="197D5C63"/>
    <w:rsid w:val="19806D56"/>
    <w:rsid w:val="19864661"/>
    <w:rsid w:val="1988153A"/>
    <w:rsid w:val="19A14221"/>
    <w:rsid w:val="19B50A5E"/>
    <w:rsid w:val="19BD1CFE"/>
    <w:rsid w:val="19C54A70"/>
    <w:rsid w:val="19C945DE"/>
    <w:rsid w:val="19CA23B9"/>
    <w:rsid w:val="19D74F04"/>
    <w:rsid w:val="19DC58FA"/>
    <w:rsid w:val="19E80BF6"/>
    <w:rsid w:val="19F35A27"/>
    <w:rsid w:val="19F56342"/>
    <w:rsid w:val="1A055C38"/>
    <w:rsid w:val="1A087D0E"/>
    <w:rsid w:val="1A09099C"/>
    <w:rsid w:val="1A0E07A1"/>
    <w:rsid w:val="1A0E7437"/>
    <w:rsid w:val="1A2E6712"/>
    <w:rsid w:val="1A315DD1"/>
    <w:rsid w:val="1A3A4F94"/>
    <w:rsid w:val="1A523E33"/>
    <w:rsid w:val="1A5363F7"/>
    <w:rsid w:val="1A65142D"/>
    <w:rsid w:val="1A6B3616"/>
    <w:rsid w:val="1A872A12"/>
    <w:rsid w:val="1A8D28D6"/>
    <w:rsid w:val="1A8E00E9"/>
    <w:rsid w:val="1A9226AE"/>
    <w:rsid w:val="1AC176FB"/>
    <w:rsid w:val="1AD03F0F"/>
    <w:rsid w:val="1AE8200C"/>
    <w:rsid w:val="1AE82E43"/>
    <w:rsid w:val="1AF1433B"/>
    <w:rsid w:val="1AFC1C91"/>
    <w:rsid w:val="1B074DA9"/>
    <w:rsid w:val="1B095903"/>
    <w:rsid w:val="1B0C26CA"/>
    <w:rsid w:val="1B0C6512"/>
    <w:rsid w:val="1B135D29"/>
    <w:rsid w:val="1B18787D"/>
    <w:rsid w:val="1B351EE8"/>
    <w:rsid w:val="1B3B734E"/>
    <w:rsid w:val="1B47751A"/>
    <w:rsid w:val="1B4D3741"/>
    <w:rsid w:val="1B551190"/>
    <w:rsid w:val="1B55577C"/>
    <w:rsid w:val="1B8158FF"/>
    <w:rsid w:val="1B82787B"/>
    <w:rsid w:val="1B8357F2"/>
    <w:rsid w:val="1B8D4B2E"/>
    <w:rsid w:val="1B903EE2"/>
    <w:rsid w:val="1BA0668A"/>
    <w:rsid w:val="1BBC1049"/>
    <w:rsid w:val="1BC67D9A"/>
    <w:rsid w:val="1BDA50E3"/>
    <w:rsid w:val="1BE2301B"/>
    <w:rsid w:val="1BF867C3"/>
    <w:rsid w:val="1C006A41"/>
    <w:rsid w:val="1C04440C"/>
    <w:rsid w:val="1C0556D6"/>
    <w:rsid w:val="1C0B74FC"/>
    <w:rsid w:val="1C101482"/>
    <w:rsid w:val="1C20757A"/>
    <w:rsid w:val="1C263616"/>
    <w:rsid w:val="1C2F45BE"/>
    <w:rsid w:val="1C316715"/>
    <w:rsid w:val="1C377675"/>
    <w:rsid w:val="1C3D50A3"/>
    <w:rsid w:val="1C757F7F"/>
    <w:rsid w:val="1C787286"/>
    <w:rsid w:val="1C7A531A"/>
    <w:rsid w:val="1C7B3EC6"/>
    <w:rsid w:val="1C7D7EB8"/>
    <w:rsid w:val="1C800FF8"/>
    <w:rsid w:val="1C8801E2"/>
    <w:rsid w:val="1C924399"/>
    <w:rsid w:val="1C9A5EA0"/>
    <w:rsid w:val="1C9A6A63"/>
    <w:rsid w:val="1C9F6C4A"/>
    <w:rsid w:val="1CBB0F59"/>
    <w:rsid w:val="1CBB7CFB"/>
    <w:rsid w:val="1CBE2DAD"/>
    <w:rsid w:val="1CC7659B"/>
    <w:rsid w:val="1CD41FC4"/>
    <w:rsid w:val="1CD955BC"/>
    <w:rsid w:val="1CF52455"/>
    <w:rsid w:val="1CFB4DD2"/>
    <w:rsid w:val="1D115009"/>
    <w:rsid w:val="1D2768F8"/>
    <w:rsid w:val="1D2C06E2"/>
    <w:rsid w:val="1D3B59B9"/>
    <w:rsid w:val="1D441B58"/>
    <w:rsid w:val="1D4428DE"/>
    <w:rsid w:val="1D487B7E"/>
    <w:rsid w:val="1D4D79F9"/>
    <w:rsid w:val="1D573F10"/>
    <w:rsid w:val="1D5D6ACF"/>
    <w:rsid w:val="1D5E7A8C"/>
    <w:rsid w:val="1D6070B0"/>
    <w:rsid w:val="1D6222F8"/>
    <w:rsid w:val="1D730083"/>
    <w:rsid w:val="1D805237"/>
    <w:rsid w:val="1D810454"/>
    <w:rsid w:val="1D930C98"/>
    <w:rsid w:val="1D9C1DFE"/>
    <w:rsid w:val="1DA2040C"/>
    <w:rsid w:val="1DA533ED"/>
    <w:rsid w:val="1DA83214"/>
    <w:rsid w:val="1DB65020"/>
    <w:rsid w:val="1DC41BB0"/>
    <w:rsid w:val="1DC65AF6"/>
    <w:rsid w:val="1DCB08F7"/>
    <w:rsid w:val="1DE207F5"/>
    <w:rsid w:val="1DFC1FAF"/>
    <w:rsid w:val="1E042D27"/>
    <w:rsid w:val="1E0C16EA"/>
    <w:rsid w:val="1E0E23C8"/>
    <w:rsid w:val="1E155BC5"/>
    <w:rsid w:val="1E365099"/>
    <w:rsid w:val="1E377012"/>
    <w:rsid w:val="1E3C35CE"/>
    <w:rsid w:val="1E440A9D"/>
    <w:rsid w:val="1E4E7A0E"/>
    <w:rsid w:val="1E4F1888"/>
    <w:rsid w:val="1E5A7EBF"/>
    <w:rsid w:val="1E742DF8"/>
    <w:rsid w:val="1E750074"/>
    <w:rsid w:val="1E7D153B"/>
    <w:rsid w:val="1E9F341B"/>
    <w:rsid w:val="1EA42A59"/>
    <w:rsid w:val="1EA569F7"/>
    <w:rsid w:val="1EAC5F6A"/>
    <w:rsid w:val="1EB1048D"/>
    <w:rsid w:val="1EB23F53"/>
    <w:rsid w:val="1EB31AED"/>
    <w:rsid w:val="1EBB6441"/>
    <w:rsid w:val="1EE10A81"/>
    <w:rsid w:val="1EF43711"/>
    <w:rsid w:val="1EF451B0"/>
    <w:rsid w:val="1EF6775E"/>
    <w:rsid w:val="1EFE123B"/>
    <w:rsid w:val="1EFE1FB4"/>
    <w:rsid w:val="1F015E1D"/>
    <w:rsid w:val="1F0467F7"/>
    <w:rsid w:val="1F054165"/>
    <w:rsid w:val="1F123352"/>
    <w:rsid w:val="1F1659F6"/>
    <w:rsid w:val="1F3B75FF"/>
    <w:rsid w:val="1F3F34F5"/>
    <w:rsid w:val="1F41163A"/>
    <w:rsid w:val="1F546471"/>
    <w:rsid w:val="1F5772DA"/>
    <w:rsid w:val="1F5C3C4E"/>
    <w:rsid w:val="1F690D21"/>
    <w:rsid w:val="1F743C11"/>
    <w:rsid w:val="1F7B76BF"/>
    <w:rsid w:val="1F7C26CB"/>
    <w:rsid w:val="1F7F7D85"/>
    <w:rsid w:val="1F885D57"/>
    <w:rsid w:val="1FA27229"/>
    <w:rsid w:val="1FA6339C"/>
    <w:rsid w:val="1FB11014"/>
    <w:rsid w:val="1FBB763F"/>
    <w:rsid w:val="1FBC79E0"/>
    <w:rsid w:val="1FC74197"/>
    <w:rsid w:val="1FCC1591"/>
    <w:rsid w:val="1FD479BA"/>
    <w:rsid w:val="1FD55230"/>
    <w:rsid w:val="1FD641AB"/>
    <w:rsid w:val="1FE15B0A"/>
    <w:rsid w:val="20006656"/>
    <w:rsid w:val="20084F74"/>
    <w:rsid w:val="200C6F0C"/>
    <w:rsid w:val="201D4044"/>
    <w:rsid w:val="201E5A7F"/>
    <w:rsid w:val="20213B0F"/>
    <w:rsid w:val="20252FCF"/>
    <w:rsid w:val="202C6A57"/>
    <w:rsid w:val="20347263"/>
    <w:rsid w:val="203E746B"/>
    <w:rsid w:val="20450A76"/>
    <w:rsid w:val="20455F9C"/>
    <w:rsid w:val="20484A82"/>
    <w:rsid w:val="205358CB"/>
    <w:rsid w:val="20543631"/>
    <w:rsid w:val="20565824"/>
    <w:rsid w:val="208B227B"/>
    <w:rsid w:val="208E3E84"/>
    <w:rsid w:val="209078E2"/>
    <w:rsid w:val="209240DB"/>
    <w:rsid w:val="20934C03"/>
    <w:rsid w:val="2097534B"/>
    <w:rsid w:val="20991227"/>
    <w:rsid w:val="20992CFD"/>
    <w:rsid w:val="20A3135D"/>
    <w:rsid w:val="20A443A7"/>
    <w:rsid w:val="20AC32E3"/>
    <w:rsid w:val="20B27C05"/>
    <w:rsid w:val="20C05709"/>
    <w:rsid w:val="20CA4CDE"/>
    <w:rsid w:val="20E37B38"/>
    <w:rsid w:val="20EA32FE"/>
    <w:rsid w:val="20F17C8F"/>
    <w:rsid w:val="20FE3807"/>
    <w:rsid w:val="2110320E"/>
    <w:rsid w:val="212B15F0"/>
    <w:rsid w:val="212D241D"/>
    <w:rsid w:val="21485CC6"/>
    <w:rsid w:val="2150457A"/>
    <w:rsid w:val="215E0FE1"/>
    <w:rsid w:val="21704749"/>
    <w:rsid w:val="21863D47"/>
    <w:rsid w:val="21882C92"/>
    <w:rsid w:val="218A0326"/>
    <w:rsid w:val="218B5863"/>
    <w:rsid w:val="21963AE9"/>
    <w:rsid w:val="219648AE"/>
    <w:rsid w:val="219926C2"/>
    <w:rsid w:val="21B92386"/>
    <w:rsid w:val="21CC6790"/>
    <w:rsid w:val="21CD469C"/>
    <w:rsid w:val="21CF7D11"/>
    <w:rsid w:val="21D33ED7"/>
    <w:rsid w:val="21D71CCE"/>
    <w:rsid w:val="21D90300"/>
    <w:rsid w:val="21DB194C"/>
    <w:rsid w:val="21E52F02"/>
    <w:rsid w:val="21E7264A"/>
    <w:rsid w:val="21EC11B4"/>
    <w:rsid w:val="21F139D9"/>
    <w:rsid w:val="21F75252"/>
    <w:rsid w:val="21FB0EA3"/>
    <w:rsid w:val="21FC15A7"/>
    <w:rsid w:val="22063857"/>
    <w:rsid w:val="22166F19"/>
    <w:rsid w:val="221B34F2"/>
    <w:rsid w:val="22243C81"/>
    <w:rsid w:val="22243ED5"/>
    <w:rsid w:val="223B79DE"/>
    <w:rsid w:val="223E4404"/>
    <w:rsid w:val="224B437A"/>
    <w:rsid w:val="224D0D69"/>
    <w:rsid w:val="225C6D59"/>
    <w:rsid w:val="2290426C"/>
    <w:rsid w:val="22A91330"/>
    <w:rsid w:val="22B34785"/>
    <w:rsid w:val="22B37922"/>
    <w:rsid w:val="22B45A21"/>
    <w:rsid w:val="22D04F77"/>
    <w:rsid w:val="22F149E7"/>
    <w:rsid w:val="22FD52E0"/>
    <w:rsid w:val="23151BBD"/>
    <w:rsid w:val="232064A5"/>
    <w:rsid w:val="232A5F2C"/>
    <w:rsid w:val="234902A8"/>
    <w:rsid w:val="234A49FF"/>
    <w:rsid w:val="2352170F"/>
    <w:rsid w:val="23533331"/>
    <w:rsid w:val="23537622"/>
    <w:rsid w:val="236739BC"/>
    <w:rsid w:val="237E7F63"/>
    <w:rsid w:val="238718C4"/>
    <w:rsid w:val="238C26AF"/>
    <w:rsid w:val="23A60BED"/>
    <w:rsid w:val="23AF20CF"/>
    <w:rsid w:val="23BE0C34"/>
    <w:rsid w:val="23EE567F"/>
    <w:rsid w:val="23FE39DA"/>
    <w:rsid w:val="24065B68"/>
    <w:rsid w:val="241B4EFA"/>
    <w:rsid w:val="2422724B"/>
    <w:rsid w:val="245B7134"/>
    <w:rsid w:val="246F1B15"/>
    <w:rsid w:val="2485277B"/>
    <w:rsid w:val="248F2AEF"/>
    <w:rsid w:val="2492033C"/>
    <w:rsid w:val="249D3DA9"/>
    <w:rsid w:val="24A563EF"/>
    <w:rsid w:val="24AD6B35"/>
    <w:rsid w:val="24B13323"/>
    <w:rsid w:val="24C6327F"/>
    <w:rsid w:val="24D834E8"/>
    <w:rsid w:val="24EA2AB5"/>
    <w:rsid w:val="24FA7582"/>
    <w:rsid w:val="24FD2B02"/>
    <w:rsid w:val="25024CF1"/>
    <w:rsid w:val="25112921"/>
    <w:rsid w:val="25153A7B"/>
    <w:rsid w:val="251A5BDD"/>
    <w:rsid w:val="251B4C7B"/>
    <w:rsid w:val="251B7C63"/>
    <w:rsid w:val="25263F20"/>
    <w:rsid w:val="252F41B5"/>
    <w:rsid w:val="25324381"/>
    <w:rsid w:val="253E482D"/>
    <w:rsid w:val="25415276"/>
    <w:rsid w:val="25442C2C"/>
    <w:rsid w:val="25443395"/>
    <w:rsid w:val="25480684"/>
    <w:rsid w:val="254B11E9"/>
    <w:rsid w:val="255514A1"/>
    <w:rsid w:val="255B6449"/>
    <w:rsid w:val="257A1E7C"/>
    <w:rsid w:val="258007D6"/>
    <w:rsid w:val="25892068"/>
    <w:rsid w:val="25A534F7"/>
    <w:rsid w:val="25B40894"/>
    <w:rsid w:val="25B85AFD"/>
    <w:rsid w:val="25C1645F"/>
    <w:rsid w:val="25D80A4D"/>
    <w:rsid w:val="25F92FDB"/>
    <w:rsid w:val="26001A57"/>
    <w:rsid w:val="26022936"/>
    <w:rsid w:val="26095F44"/>
    <w:rsid w:val="261B01E3"/>
    <w:rsid w:val="261D73E8"/>
    <w:rsid w:val="263142D4"/>
    <w:rsid w:val="263B4578"/>
    <w:rsid w:val="26447916"/>
    <w:rsid w:val="265E0639"/>
    <w:rsid w:val="266866BD"/>
    <w:rsid w:val="26696824"/>
    <w:rsid w:val="266C42F7"/>
    <w:rsid w:val="267109C3"/>
    <w:rsid w:val="267365C7"/>
    <w:rsid w:val="268A5924"/>
    <w:rsid w:val="26972C43"/>
    <w:rsid w:val="26CB7903"/>
    <w:rsid w:val="26D11F9C"/>
    <w:rsid w:val="26D771E7"/>
    <w:rsid w:val="26E66172"/>
    <w:rsid w:val="26ED2E1C"/>
    <w:rsid w:val="26EF6891"/>
    <w:rsid w:val="26F82DE5"/>
    <w:rsid w:val="27064754"/>
    <w:rsid w:val="270926B2"/>
    <w:rsid w:val="271313BF"/>
    <w:rsid w:val="27190AE2"/>
    <w:rsid w:val="2728538E"/>
    <w:rsid w:val="272F28E5"/>
    <w:rsid w:val="273E000B"/>
    <w:rsid w:val="27594E09"/>
    <w:rsid w:val="275A49BC"/>
    <w:rsid w:val="275C1141"/>
    <w:rsid w:val="276023AE"/>
    <w:rsid w:val="27685C29"/>
    <w:rsid w:val="276E5D6B"/>
    <w:rsid w:val="276F6AD9"/>
    <w:rsid w:val="277C70AE"/>
    <w:rsid w:val="278630A6"/>
    <w:rsid w:val="2786663F"/>
    <w:rsid w:val="27A2492F"/>
    <w:rsid w:val="27A26DCC"/>
    <w:rsid w:val="27B947C2"/>
    <w:rsid w:val="27DB36C2"/>
    <w:rsid w:val="27DB4429"/>
    <w:rsid w:val="27EE4629"/>
    <w:rsid w:val="27EF0EAD"/>
    <w:rsid w:val="28052235"/>
    <w:rsid w:val="281430C3"/>
    <w:rsid w:val="28152F24"/>
    <w:rsid w:val="281671B7"/>
    <w:rsid w:val="281E3EAE"/>
    <w:rsid w:val="28395805"/>
    <w:rsid w:val="285D13A9"/>
    <w:rsid w:val="28621496"/>
    <w:rsid w:val="2880449B"/>
    <w:rsid w:val="289813BC"/>
    <w:rsid w:val="28A742C0"/>
    <w:rsid w:val="28B16BAC"/>
    <w:rsid w:val="28B222C6"/>
    <w:rsid w:val="28BC08CE"/>
    <w:rsid w:val="28CF2CCD"/>
    <w:rsid w:val="28D334D0"/>
    <w:rsid w:val="28D701CA"/>
    <w:rsid w:val="28DC2D9C"/>
    <w:rsid w:val="28EB5815"/>
    <w:rsid w:val="28EC35B0"/>
    <w:rsid w:val="28F905BC"/>
    <w:rsid w:val="28FA5BE1"/>
    <w:rsid w:val="2903032F"/>
    <w:rsid w:val="290403ED"/>
    <w:rsid w:val="290B3ADD"/>
    <w:rsid w:val="29242AD0"/>
    <w:rsid w:val="29251C92"/>
    <w:rsid w:val="29415D74"/>
    <w:rsid w:val="29421D49"/>
    <w:rsid w:val="294228F6"/>
    <w:rsid w:val="2954117E"/>
    <w:rsid w:val="295B0F1F"/>
    <w:rsid w:val="295B72FD"/>
    <w:rsid w:val="296854E7"/>
    <w:rsid w:val="296D615D"/>
    <w:rsid w:val="296E145D"/>
    <w:rsid w:val="29703F71"/>
    <w:rsid w:val="29705FD0"/>
    <w:rsid w:val="297A51BC"/>
    <w:rsid w:val="298D58DE"/>
    <w:rsid w:val="299D603F"/>
    <w:rsid w:val="29A9096D"/>
    <w:rsid w:val="29C80DF2"/>
    <w:rsid w:val="29CE7AEA"/>
    <w:rsid w:val="29D2154B"/>
    <w:rsid w:val="29EA7C93"/>
    <w:rsid w:val="29F31B60"/>
    <w:rsid w:val="29FD3CFC"/>
    <w:rsid w:val="29FF2DEE"/>
    <w:rsid w:val="2A010675"/>
    <w:rsid w:val="2A0555DF"/>
    <w:rsid w:val="2A074829"/>
    <w:rsid w:val="2A0D4741"/>
    <w:rsid w:val="2A164EBF"/>
    <w:rsid w:val="2A1F294B"/>
    <w:rsid w:val="2A203DF6"/>
    <w:rsid w:val="2A397752"/>
    <w:rsid w:val="2A3D2220"/>
    <w:rsid w:val="2A460ABD"/>
    <w:rsid w:val="2A483EE6"/>
    <w:rsid w:val="2A55053C"/>
    <w:rsid w:val="2A612E01"/>
    <w:rsid w:val="2A6625BB"/>
    <w:rsid w:val="2A69502D"/>
    <w:rsid w:val="2A6F665D"/>
    <w:rsid w:val="2A7B1A6A"/>
    <w:rsid w:val="2A955755"/>
    <w:rsid w:val="2AA71F23"/>
    <w:rsid w:val="2AA824F5"/>
    <w:rsid w:val="2AAC31F0"/>
    <w:rsid w:val="2AAF4827"/>
    <w:rsid w:val="2AB17574"/>
    <w:rsid w:val="2AB87157"/>
    <w:rsid w:val="2ABA6525"/>
    <w:rsid w:val="2ACD11D1"/>
    <w:rsid w:val="2AD212BC"/>
    <w:rsid w:val="2AD35375"/>
    <w:rsid w:val="2AE62A58"/>
    <w:rsid w:val="2AF81ECB"/>
    <w:rsid w:val="2AF87E90"/>
    <w:rsid w:val="2AFF1DEE"/>
    <w:rsid w:val="2B030144"/>
    <w:rsid w:val="2B0C1692"/>
    <w:rsid w:val="2B0E023E"/>
    <w:rsid w:val="2B0F327D"/>
    <w:rsid w:val="2B181E15"/>
    <w:rsid w:val="2B1D5E9C"/>
    <w:rsid w:val="2B1F7E02"/>
    <w:rsid w:val="2B243409"/>
    <w:rsid w:val="2B275FA7"/>
    <w:rsid w:val="2B310AA4"/>
    <w:rsid w:val="2B34404C"/>
    <w:rsid w:val="2B415AEC"/>
    <w:rsid w:val="2B492D37"/>
    <w:rsid w:val="2B503BE9"/>
    <w:rsid w:val="2B512E76"/>
    <w:rsid w:val="2B554BD0"/>
    <w:rsid w:val="2B5D4286"/>
    <w:rsid w:val="2B620075"/>
    <w:rsid w:val="2B622D11"/>
    <w:rsid w:val="2B6241D0"/>
    <w:rsid w:val="2B6635C4"/>
    <w:rsid w:val="2B7327A0"/>
    <w:rsid w:val="2B7B3555"/>
    <w:rsid w:val="2B920191"/>
    <w:rsid w:val="2B985EDD"/>
    <w:rsid w:val="2BA16E17"/>
    <w:rsid w:val="2BA57E72"/>
    <w:rsid w:val="2BA63509"/>
    <w:rsid w:val="2BAD07D7"/>
    <w:rsid w:val="2BBC1803"/>
    <w:rsid w:val="2BC37AF5"/>
    <w:rsid w:val="2BCA2615"/>
    <w:rsid w:val="2BCD5BB3"/>
    <w:rsid w:val="2BCE12ED"/>
    <w:rsid w:val="2BCE5522"/>
    <w:rsid w:val="2BD348BC"/>
    <w:rsid w:val="2BE36359"/>
    <w:rsid w:val="2BEA35FC"/>
    <w:rsid w:val="2BFB0B13"/>
    <w:rsid w:val="2C1667E2"/>
    <w:rsid w:val="2C230952"/>
    <w:rsid w:val="2C235F5A"/>
    <w:rsid w:val="2C2F33CF"/>
    <w:rsid w:val="2C343D09"/>
    <w:rsid w:val="2C576BEC"/>
    <w:rsid w:val="2C5E5584"/>
    <w:rsid w:val="2C686023"/>
    <w:rsid w:val="2C6C33C4"/>
    <w:rsid w:val="2C757714"/>
    <w:rsid w:val="2C7D09EA"/>
    <w:rsid w:val="2C824963"/>
    <w:rsid w:val="2C8766FB"/>
    <w:rsid w:val="2C8A06AB"/>
    <w:rsid w:val="2C907E61"/>
    <w:rsid w:val="2C9265BF"/>
    <w:rsid w:val="2C9B65C3"/>
    <w:rsid w:val="2CB1729E"/>
    <w:rsid w:val="2CB266D0"/>
    <w:rsid w:val="2CBD7757"/>
    <w:rsid w:val="2CC44E07"/>
    <w:rsid w:val="2CC569CB"/>
    <w:rsid w:val="2CC74803"/>
    <w:rsid w:val="2CCE1CF6"/>
    <w:rsid w:val="2CCE41BC"/>
    <w:rsid w:val="2CEB5CD0"/>
    <w:rsid w:val="2D131CAD"/>
    <w:rsid w:val="2D1929EF"/>
    <w:rsid w:val="2D1E36F5"/>
    <w:rsid w:val="2D2E00AD"/>
    <w:rsid w:val="2D317FAA"/>
    <w:rsid w:val="2D39472D"/>
    <w:rsid w:val="2D47247F"/>
    <w:rsid w:val="2D4C0E52"/>
    <w:rsid w:val="2D4C5395"/>
    <w:rsid w:val="2D533456"/>
    <w:rsid w:val="2D5809C0"/>
    <w:rsid w:val="2D614A43"/>
    <w:rsid w:val="2D623805"/>
    <w:rsid w:val="2D6D3CA2"/>
    <w:rsid w:val="2D781D43"/>
    <w:rsid w:val="2D7D7121"/>
    <w:rsid w:val="2D854A69"/>
    <w:rsid w:val="2DA74F81"/>
    <w:rsid w:val="2DAB42E1"/>
    <w:rsid w:val="2DB26597"/>
    <w:rsid w:val="2DB5614E"/>
    <w:rsid w:val="2DCB194C"/>
    <w:rsid w:val="2DD66EDF"/>
    <w:rsid w:val="2DDF642E"/>
    <w:rsid w:val="2DE32A97"/>
    <w:rsid w:val="2DE7057C"/>
    <w:rsid w:val="2DF5640C"/>
    <w:rsid w:val="2DF635D7"/>
    <w:rsid w:val="2E056DE4"/>
    <w:rsid w:val="2E066EF7"/>
    <w:rsid w:val="2E0901D2"/>
    <w:rsid w:val="2E203718"/>
    <w:rsid w:val="2E234CF1"/>
    <w:rsid w:val="2E2746AE"/>
    <w:rsid w:val="2E2C6D07"/>
    <w:rsid w:val="2E2F6083"/>
    <w:rsid w:val="2E454D2B"/>
    <w:rsid w:val="2E572CC0"/>
    <w:rsid w:val="2E5863B2"/>
    <w:rsid w:val="2EA13F74"/>
    <w:rsid w:val="2EB005F7"/>
    <w:rsid w:val="2EB14523"/>
    <w:rsid w:val="2EB5032D"/>
    <w:rsid w:val="2ED1282B"/>
    <w:rsid w:val="2ED42187"/>
    <w:rsid w:val="2EDB1B05"/>
    <w:rsid w:val="2EDE6E27"/>
    <w:rsid w:val="2EE124DD"/>
    <w:rsid w:val="2EE32FFB"/>
    <w:rsid w:val="2EE70CD5"/>
    <w:rsid w:val="2EEF4A6B"/>
    <w:rsid w:val="2F016955"/>
    <w:rsid w:val="2F0D112B"/>
    <w:rsid w:val="2F3A54E2"/>
    <w:rsid w:val="2F413369"/>
    <w:rsid w:val="2F4F5EEC"/>
    <w:rsid w:val="2F525F81"/>
    <w:rsid w:val="2F5551FE"/>
    <w:rsid w:val="2F6126A2"/>
    <w:rsid w:val="2F635CF8"/>
    <w:rsid w:val="2F657E18"/>
    <w:rsid w:val="2F6F1349"/>
    <w:rsid w:val="2F7F3437"/>
    <w:rsid w:val="2F817DD0"/>
    <w:rsid w:val="2F825648"/>
    <w:rsid w:val="2F8B1796"/>
    <w:rsid w:val="2F9B6578"/>
    <w:rsid w:val="2F9F4AF8"/>
    <w:rsid w:val="2FAB7AE6"/>
    <w:rsid w:val="2FB24D52"/>
    <w:rsid w:val="2FD04C09"/>
    <w:rsid w:val="2FD70B71"/>
    <w:rsid w:val="2FD804D0"/>
    <w:rsid w:val="2FF51385"/>
    <w:rsid w:val="2FF714B8"/>
    <w:rsid w:val="2FFE0E4A"/>
    <w:rsid w:val="30032FEE"/>
    <w:rsid w:val="300635B2"/>
    <w:rsid w:val="300D11EE"/>
    <w:rsid w:val="30214C7E"/>
    <w:rsid w:val="302F6ADD"/>
    <w:rsid w:val="3042487F"/>
    <w:rsid w:val="304D5D1A"/>
    <w:rsid w:val="304F6507"/>
    <w:rsid w:val="305B6E73"/>
    <w:rsid w:val="305E79BD"/>
    <w:rsid w:val="30624751"/>
    <w:rsid w:val="3081657F"/>
    <w:rsid w:val="308510AC"/>
    <w:rsid w:val="309E55A3"/>
    <w:rsid w:val="30A64A4F"/>
    <w:rsid w:val="30B31354"/>
    <w:rsid w:val="30B31546"/>
    <w:rsid w:val="30D51325"/>
    <w:rsid w:val="30D82940"/>
    <w:rsid w:val="30DC47F8"/>
    <w:rsid w:val="30E92225"/>
    <w:rsid w:val="30F00D6B"/>
    <w:rsid w:val="30F91599"/>
    <w:rsid w:val="30FD18B7"/>
    <w:rsid w:val="31073C5C"/>
    <w:rsid w:val="31223AD7"/>
    <w:rsid w:val="312F75C1"/>
    <w:rsid w:val="31366F42"/>
    <w:rsid w:val="313C7BC6"/>
    <w:rsid w:val="317B6247"/>
    <w:rsid w:val="3184584E"/>
    <w:rsid w:val="31890AFA"/>
    <w:rsid w:val="31942C78"/>
    <w:rsid w:val="31B575A2"/>
    <w:rsid w:val="31C94BC3"/>
    <w:rsid w:val="31E159BF"/>
    <w:rsid w:val="31E31A45"/>
    <w:rsid w:val="31EE1B5E"/>
    <w:rsid w:val="31F95C2B"/>
    <w:rsid w:val="321D0095"/>
    <w:rsid w:val="321D6B3D"/>
    <w:rsid w:val="32270B61"/>
    <w:rsid w:val="32286936"/>
    <w:rsid w:val="323B4545"/>
    <w:rsid w:val="323E51C2"/>
    <w:rsid w:val="32443AC2"/>
    <w:rsid w:val="32563927"/>
    <w:rsid w:val="326052C1"/>
    <w:rsid w:val="32644F9E"/>
    <w:rsid w:val="326B0BAF"/>
    <w:rsid w:val="32764D1D"/>
    <w:rsid w:val="32844B47"/>
    <w:rsid w:val="3288180B"/>
    <w:rsid w:val="32AC064F"/>
    <w:rsid w:val="32D23AA1"/>
    <w:rsid w:val="32E7237C"/>
    <w:rsid w:val="32FA4E00"/>
    <w:rsid w:val="33097FCB"/>
    <w:rsid w:val="330F07F9"/>
    <w:rsid w:val="331E1AA2"/>
    <w:rsid w:val="33236153"/>
    <w:rsid w:val="3325361E"/>
    <w:rsid w:val="332C6DB4"/>
    <w:rsid w:val="333971B7"/>
    <w:rsid w:val="33407A22"/>
    <w:rsid w:val="3343097A"/>
    <w:rsid w:val="33684AED"/>
    <w:rsid w:val="33753B52"/>
    <w:rsid w:val="337E5775"/>
    <w:rsid w:val="33AF031D"/>
    <w:rsid w:val="33BC761E"/>
    <w:rsid w:val="33BF6CBC"/>
    <w:rsid w:val="33D14D3D"/>
    <w:rsid w:val="33D2644C"/>
    <w:rsid w:val="33D81A4C"/>
    <w:rsid w:val="33DF4467"/>
    <w:rsid w:val="33FC5728"/>
    <w:rsid w:val="340636B9"/>
    <w:rsid w:val="34086B9E"/>
    <w:rsid w:val="3424694F"/>
    <w:rsid w:val="342F6D32"/>
    <w:rsid w:val="3443369C"/>
    <w:rsid w:val="34516FC2"/>
    <w:rsid w:val="34555684"/>
    <w:rsid w:val="345E624E"/>
    <w:rsid w:val="34603A1E"/>
    <w:rsid w:val="34660FB4"/>
    <w:rsid w:val="346F196C"/>
    <w:rsid w:val="34921202"/>
    <w:rsid w:val="34A01296"/>
    <w:rsid w:val="34A72BC4"/>
    <w:rsid w:val="34AD636D"/>
    <w:rsid w:val="34D35AEF"/>
    <w:rsid w:val="34D37972"/>
    <w:rsid w:val="34D6123A"/>
    <w:rsid w:val="34ED7908"/>
    <w:rsid w:val="34F2252E"/>
    <w:rsid w:val="34F76022"/>
    <w:rsid w:val="35027278"/>
    <w:rsid w:val="350634D3"/>
    <w:rsid w:val="35117A4E"/>
    <w:rsid w:val="35194A87"/>
    <w:rsid w:val="35200F8A"/>
    <w:rsid w:val="352C21B2"/>
    <w:rsid w:val="353D699B"/>
    <w:rsid w:val="35441378"/>
    <w:rsid w:val="354C204D"/>
    <w:rsid w:val="35533710"/>
    <w:rsid w:val="35616185"/>
    <w:rsid w:val="356C7D73"/>
    <w:rsid w:val="357E1639"/>
    <w:rsid w:val="35834702"/>
    <w:rsid w:val="35952CEE"/>
    <w:rsid w:val="35A437E8"/>
    <w:rsid w:val="35AF1A13"/>
    <w:rsid w:val="35B64FD1"/>
    <w:rsid w:val="35BD4078"/>
    <w:rsid w:val="35CE48BF"/>
    <w:rsid w:val="35CF7093"/>
    <w:rsid w:val="35D3331D"/>
    <w:rsid w:val="35DF58BF"/>
    <w:rsid w:val="35E4076D"/>
    <w:rsid w:val="35E8647A"/>
    <w:rsid w:val="35F20EA6"/>
    <w:rsid w:val="35F36637"/>
    <w:rsid w:val="35F66BBA"/>
    <w:rsid w:val="360252AE"/>
    <w:rsid w:val="36187E47"/>
    <w:rsid w:val="36216BEE"/>
    <w:rsid w:val="36285816"/>
    <w:rsid w:val="362A457F"/>
    <w:rsid w:val="362B4D6E"/>
    <w:rsid w:val="362C2535"/>
    <w:rsid w:val="36404B8B"/>
    <w:rsid w:val="36471A5E"/>
    <w:rsid w:val="364931EB"/>
    <w:rsid w:val="3667341B"/>
    <w:rsid w:val="36751470"/>
    <w:rsid w:val="36887E64"/>
    <w:rsid w:val="368A2FB4"/>
    <w:rsid w:val="36961ED1"/>
    <w:rsid w:val="36A15210"/>
    <w:rsid w:val="36AB4006"/>
    <w:rsid w:val="36AC17C1"/>
    <w:rsid w:val="36BA5016"/>
    <w:rsid w:val="36BE2266"/>
    <w:rsid w:val="36C02FF5"/>
    <w:rsid w:val="36C8525D"/>
    <w:rsid w:val="36CE2B8B"/>
    <w:rsid w:val="36DA5D27"/>
    <w:rsid w:val="36EE176D"/>
    <w:rsid w:val="36F4518E"/>
    <w:rsid w:val="36FE1089"/>
    <w:rsid w:val="370214AD"/>
    <w:rsid w:val="37036FE3"/>
    <w:rsid w:val="370749B6"/>
    <w:rsid w:val="37100355"/>
    <w:rsid w:val="37113004"/>
    <w:rsid w:val="371D628A"/>
    <w:rsid w:val="371F66C4"/>
    <w:rsid w:val="3723798B"/>
    <w:rsid w:val="3729092C"/>
    <w:rsid w:val="372A115D"/>
    <w:rsid w:val="372A6492"/>
    <w:rsid w:val="37342B76"/>
    <w:rsid w:val="373569A8"/>
    <w:rsid w:val="373A2E6A"/>
    <w:rsid w:val="37714675"/>
    <w:rsid w:val="37740120"/>
    <w:rsid w:val="377B1BC4"/>
    <w:rsid w:val="37821EF8"/>
    <w:rsid w:val="37866BB7"/>
    <w:rsid w:val="378A7959"/>
    <w:rsid w:val="379151F3"/>
    <w:rsid w:val="3792524B"/>
    <w:rsid w:val="37940C52"/>
    <w:rsid w:val="37A30873"/>
    <w:rsid w:val="37A82E6A"/>
    <w:rsid w:val="37AD2BE0"/>
    <w:rsid w:val="37B205EE"/>
    <w:rsid w:val="37C04076"/>
    <w:rsid w:val="37CB48C8"/>
    <w:rsid w:val="37D42753"/>
    <w:rsid w:val="37EB7EF5"/>
    <w:rsid w:val="37FB0B3E"/>
    <w:rsid w:val="37FD2F87"/>
    <w:rsid w:val="38192543"/>
    <w:rsid w:val="381B47D0"/>
    <w:rsid w:val="38274ABD"/>
    <w:rsid w:val="382D1422"/>
    <w:rsid w:val="382D2E19"/>
    <w:rsid w:val="383057ED"/>
    <w:rsid w:val="38350C02"/>
    <w:rsid w:val="383651A6"/>
    <w:rsid w:val="384E6F01"/>
    <w:rsid w:val="385E3236"/>
    <w:rsid w:val="38766C47"/>
    <w:rsid w:val="387768D1"/>
    <w:rsid w:val="3887059F"/>
    <w:rsid w:val="38880168"/>
    <w:rsid w:val="388B355E"/>
    <w:rsid w:val="388F0D9F"/>
    <w:rsid w:val="38922097"/>
    <w:rsid w:val="38CC185A"/>
    <w:rsid w:val="38D233FA"/>
    <w:rsid w:val="38D43BCE"/>
    <w:rsid w:val="38D5234B"/>
    <w:rsid w:val="38D5710F"/>
    <w:rsid w:val="38EA64E4"/>
    <w:rsid w:val="38FA0464"/>
    <w:rsid w:val="38FF192C"/>
    <w:rsid w:val="39145CDB"/>
    <w:rsid w:val="391C4E68"/>
    <w:rsid w:val="3941699F"/>
    <w:rsid w:val="39464659"/>
    <w:rsid w:val="39563559"/>
    <w:rsid w:val="39570EDE"/>
    <w:rsid w:val="395B167E"/>
    <w:rsid w:val="39615265"/>
    <w:rsid w:val="39656815"/>
    <w:rsid w:val="397D6F73"/>
    <w:rsid w:val="39802ECC"/>
    <w:rsid w:val="39824946"/>
    <w:rsid w:val="39865E81"/>
    <w:rsid w:val="3990522A"/>
    <w:rsid w:val="39926E4B"/>
    <w:rsid w:val="39944C4D"/>
    <w:rsid w:val="399C28A8"/>
    <w:rsid w:val="39A05B03"/>
    <w:rsid w:val="39AD28F1"/>
    <w:rsid w:val="39B02129"/>
    <w:rsid w:val="39B8558E"/>
    <w:rsid w:val="39BC6F23"/>
    <w:rsid w:val="39BD345B"/>
    <w:rsid w:val="39CA6436"/>
    <w:rsid w:val="39E139DA"/>
    <w:rsid w:val="39FD1B1B"/>
    <w:rsid w:val="3A1320A7"/>
    <w:rsid w:val="3A1530F4"/>
    <w:rsid w:val="3A191CC0"/>
    <w:rsid w:val="3A1A3080"/>
    <w:rsid w:val="3A2B5CE1"/>
    <w:rsid w:val="3A2D2D36"/>
    <w:rsid w:val="3A542EE1"/>
    <w:rsid w:val="3A5C1538"/>
    <w:rsid w:val="3A5D61D4"/>
    <w:rsid w:val="3A6F23F7"/>
    <w:rsid w:val="3A761F09"/>
    <w:rsid w:val="3A7E466F"/>
    <w:rsid w:val="3A8A0C83"/>
    <w:rsid w:val="3A904241"/>
    <w:rsid w:val="3A95462C"/>
    <w:rsid w:val="3A9F07F2"/>
    <w:rsid w:val="3AA3573F"/>
    <w:rsid w:val="3AB51559"/>
    <w:rsid w:val="3AB80274"/>
    <w:rsid w:val="3AD445AD"/>
    <w:rsid w:val="3AD86362"/>
    <w:rsid w:val="3AE801A7"/>
    <w:rsid w:val="3AEE6745"/>
    <w:rsid w:val="3AF34940"/>
    <w:rsid w:val="3AF51000"/>
    <w:rsid w:val="3AF84B31"/>
    <w:rsid w:val="3B156E12"/>
    <w:rsid w:val="3B170047"/>
    <w:rsid w:val="3B1834CA"/>
    <w:rsid w:val="3B1E24C8"/>
    <w:rsid w:val="3B206ED8"/>
    <w:rsid w:val="3B2D1C76"/>
    <w:rsid w:val="3B2F38BD"/>
    <w:rsid w:val="3B33288C"/>
    <w:rsid w:val="3B3A1E8F"/>
    <w:rsid w:val="3B3F739A"/>
    <w:rsid w:val="3B437BA1"/>
    <w:rsid w:val="3B6B49ED"/>
    <w:rsid w:val="3B753374"/>
    <w:rsid w:val="3B762EC6"/>
    <w:rsid w:val="3B791F2E"/>
    <w:rsid w:val="3B79750B"/>
    <w:rsid w:val="3B7B29BE"/>
    <w:rsid w:val="3B7D3926"/>
    <w:rsid w:val="3B84617D"/>
    <w:rsid w:val="3B8B309C"/>
    <w:rsid w:val="3BB723BA"/>
    <w:rsid w:val="3BBA3AFF"/>
    <w:rsid w:val="3BCA1F1C"/>
    <w:rsid w:val="3BCC13D8"/>
    <w:rsid w:val="3BD8133A"/>
    <w:rsid w:val="3BD820FE"/>
    <w:rsid w:val="3BD96DAD"/>
    <w:rsid w:val="3BEB58D7"/>
    <w:rsid w:val="3BEB623F"/>
    <w:rsid w:val="3BF8706E"/>
    <w:rsid w:val="3BF94F40"/>
    <w:rsid w:val="3BFE0325"/>
    <w:rsid w:val="3C0700C2"/>
    <w:rsid w:val="3C19096E"/>
    <w:rsid w:val="3C1C0639"/>
    <w:rsid w:val="3C2E346D"/>
    <w:rsid w:val="3C300658"/>
    <w:rsid w:val="3C346B7B"/>
    <w:rsid w:val="3C3B425B"/>
    <w:rsid w:val="3C482649"/>
    <w:rsid w:val="3C543122"/>
    <w:rsid w:val="3C620A5E"/>
    <w:rsid w:val="3C6541EF"/>
    <w:rsid w:val="3C6C3E08"/>
    <w:rsid w:val="3C6E47E3"/>
    <w:rsid w:val="3C744B26"/>
    <w:rsid w:val="3C774E66"/>
    <w:rsid w:val="3C816E1B"/>
    <w:rsid w:val="3C831660"/>
    <w:rsid w:val="3CBC4692"/>
    <w:rsid w:val="3CDC4055"/>
    <w:rsid w:val="3CDD5498"/>
    <w:rsid w:val="3CEA0930"/>
    <w:rsid w:val="3CF27B95"/>
    <w:rsid w:val="3CFF5A50"/>
    <w:rsid w:val="3D066B35"/>
    <w:rsid w:val="3D106EB6"/>
    <w:rsid w:val="3D1C0B24"/>
    <w:rsid w:val="3D281E46"/>
    <w:rsid w:val="3D3C210D"/>
    <w:rsid w:val="3D575AE9"/>
    <w:rsid w:val="3D5A3B41"/>
    <w:rsid w:val="3D5F5D82"/>
    <w:rsid w:val="3D60278F"/>
    <w:rsid w:val="3D6636D8"/>
    <w:rsid w:val="3D676FE6"/>
    <w:rsid w:val="3D7D68E8"/>
    <w:rsid w:val="3D816473"/>
    <w:rsid w:val="3D924D76"/>
    <w:rsid w:val="3D936176"/>
    <w:rsid w:val="3DA605F1"/>
    <w:rsid w:val="3DB624D6"/>
    <w:rsid w:val="3DC96A91"/>
    <w:rsid w:val="3DCE4212"/>
    <w:rsid w:val="3DE50A71"/>
    <w:rsid w:val="3DE64D3F"/>
    <w:rsid w:val="3DEF682D"/>
    <w:rsid w:val="3DF15DDC"/>
    <w:rsid w:val="3DF43ED5"/>
    <w:rsid w:val="3E0B107A"/>
    <w:rsid w:val="3E1D3429"/>
    <w:rsid w:val="3E297137"/>
    <w:rsid w:val="3E4B5902"/>
    <w:rsid w:val="3E5E47FF"/>
    <w:rsid w:val="3E620DC8"/>
    <w:rsid w:val="3E650593"/>
    <w:rsid w:val="3E684068"/>
    <w:rsid w:val="3E7F51AE"/>
    <w:rsid w:val="3E895706"/>
    <w:rsid w:val="3E9111B3"/>
    <w:rsid w:val="3EA25B10"/>
    <w:rsid w:val="3EA41BA5"/>
    <w:rsid w:val="3EA9033A"/>
    <w:rsid w:val="3EAF72E4"/>
    <w:rsid w:val="3EB3388D"/>
    <w:rsid w:val="3EC25BCA"/>
    <w:rsid w:val="3F0455DD"/>
    <w:rsid w:val="3F075FB1"/>
    <w:rsid w:val="3F1074D7"/>
    <w:rsid w:val="3F21691D"/>
    <w:rsid w:val="3F227F5D"/>
    <w:rsid w:val="3F257466"/>
    <w:rsid w:val="3F26543B"/>
    <w:rsid w:val="3F294E7F"/>
    <w:rsid w:val="3F2F5A8C"/>
    <w:rsid w:val="3F337273"/>
    <w:rsid w:val="3F412DEC"/>
    <w:rsid w:val="3F425D2C"/>
    <w:rsid w:val="3F4C161E"/>
    <w:rsid w:val="3F5B19BB"/>
    <w:rsid w:val="3F674097"/>
    <w:rsid w:val="3F6B0F2F"/>
    <w:rsid w:val="3F6E7226"/>
    <w:rsid w:val="3F7237DC"/>
    <w:rsid w:val="3F7418AC"/>
    <w:rsid w:val="3F7B467C"/>
    <w:rsid w:val="3F7F4BFD"/>
    <w:rsid w:val="3F8534F2"/>
    <w:rsid w:val="3F8D44E0"/>
    <w:rsid w:val="3F8D6CDE"/>
    <w:rsid w:val="3F9C3E7C"/>
    <w:rsid w:val="3FB37803"/>
    <w:rsid w:val="3FBE27AD"/>
    <w:rsid w:val="3FC15165"/>
    <w:rsid w:val="3FEB0F5D"/>
    <w:rsid w:val="3FED37A2"/>
    <w:rsid w:val="3FF76865"/>
    <w:rsid w:val="40097753"/>
    <w:rsid w:val="400A538D"/>
    <w:rsid w:val="401041CC"/>
    <w:rsid w:val="401C0644"/>
    <w:rsid w:val="40280A20"/>
    <w:rsid w:val="40377291"/>
    <w:rsid w:val="40385090"/>
    <w:rsid w:val="403D4075"/>
    <w:rsid w:val="40562B90"/>
    <w:rsid w:val="40581609"/>
    <w:rsid w:val="4062552B"/>
    <w:rsid w:val="40762F0A"/>
    <w:rsid w:val="40765E8A"/>
    <w:rsid w:val="407E10BA"/>
    <w:rsid w:val="407E641B"/>
    <w:rsid w:val="40825976"/>
    <w:rsid w:val="4084632A"/>
    <w:rsid w:val="40977EEA"/>
    <w:rsid w:val="40BE000B"/>
    <w:rsid w:val="40D00C0D"/>
    <w:rsid w:val="40D14D78"/>
    <w:rsid w:val="40EC441D"/>
    <w:rsid w:val="40F044C9"/>
    <w:rsid w:val="40F20E51"/>
    <w:rsid w:val="40FA7AE5"/>
    <w:rsid w:val="411541DA"/>
    <w:rsid w:val="41180D6F"/>
    <w:rsid w:val="41371FE0"/>
    <w:rsid w:val="415C087D"/>
    <w:rsid w:val="41745FFF"/>
    <w:rsid w:val="41774FCB"/>
    <w:rsid w:val="41810899"/>
    <w:rsid w:val="4181283B"/>
    <w:rsid w:val="418271DC"/>
    <w:rsid w:val="418A0B5C"/>
    <w:rsid w:val="418A4C26"/>
    <w:rsid w:val="418F3541"/>
    <w:rsid w:val="418F74C9"/>
    <w:rsid w:val="41901674"/>
    <w:rsid w:val="419874B5"/>
    <w:rsid w:val="419B3BAC"/>
    <w:rsid w:val="41A20EE7"/>
    <w:rsid w:val="41A25E41"/>
    <w:rsid w:val="41B353F1"/>
    <w:rsid w:val="41B72FBB"/>
    <w:rsid w:val="41BB72F2"/>
    <w:rsid w:val="41C5567C"/>
    <w:rsid w:val="41C94A4A"/>
    <w:rsid w:val="41D4344D"/>
    <w:rsid w:val="41D66F44"/>
    <w:rsid w:val="41D855AF"/>
    <w:rsid w:val="41DB1CF1"/>
    <w:rsid w:val="41DF07EE"/>
    <w:rsid w:val="41E33215"/>
    <w:rsid w:val="41EE0902"/>
    <w:rsid w:val="420D6792"/>
    <w:rsid w:val="42126EA7"/>
    <w:rsid w:val="4220489C"/>
    <w:rsid w:val="423135E7"/>
    <w:rsid w:val="424832DC"/>
    <w:rsid w:val="425C5BCE"/>
    <w:rsid w:val="42605FC7"/>
    <w:rsid w:val="427E1411"/>
    <w:rsid w:val="427E1440"/>
    <w:rsid w:val="42904B06"/>
    <w:rsid w:val="429D0824"/>
    <w:rsid w:val="42A97915"/>
    <w:rsid w:val="42AB5919"/>
    <w:rsid w:val="42AF6E21"/>
    <w:rsid w:val="42B61D72"/>
    <w:rsid w:val="42B95478"/>
    <w:rsid w:val="42BC2E3B"/>
    <w:rsid w:val="42D21379"/>
    <w:rsid w:val="42EC5ED5"/>
    <w:rsid w:val="42F35F7E"/>
    <w:rsid w:val="4304205B"/>
    <w:rsid w:val="430E6D0F"/>
    <w:rsid w:val="430F7CB1"/>
    <w:rsid w:val="432056C4"/>
    <w:rsid w:val="43386CA4"/>
    <w:rsid w:val="433D333A"/>
    <w:rsid w:val="43422211"/>
    <w:rsid w:val="4343018D"/>
    <w:rsid w:val="4348461B"/>
    <w:rsid w:val="434C4375"/>
    <w:rsid w:val="434E3D91"/>
    <w:rsid w:val="435254D0"/>
    <w:rsid w:val="435E3F9C"/>
    <w:rsid w:val="43605D67"/>
    <w:rsid w:val="436647E4"/>
    <w:rsid w:val="43675D4E"/>
    <w:rsid w:val="436E31A2"/>
    <w:rsid w:val="436E6A85"/>
    <w:rsid w:val="437A63B2"/>
    <w:rsid w:val="437B77B4"/>
    <w:rsid w:val="437C1845"/>
    <w:rsid w:val="437C39D2"/>
    <w:rsid w:val="438863EE"/>
    <w:rsid w:val="43A6091D"/>
    <w:rsid w:val="43A94C99"/>
    <w:rsid w:val="43AD047C"/>
    <w:rsid w:val="43B93CA1"/>
    <w:rsid w:val="43C67195"/>
    <w:rsid w:val="43C96CC1"/>
    <w:rsid w:val="43D95A5E"/>
    <w:rsid w:val="43DB681A"/>
    <w:rsid w:val="43E66B2A"/>
    <w:rsid w:val="43EF7DF5"/>
    <w:rsid w:val="43F75428"/>
    <w:rsid w:val="44062A2A"/>
    <w:rsid w:val="44064D7F"/>
    <w:rsid w:val="440F21F4"/>
    <w:rsid w:val="440F23A5"/>
    <w:rsid w:val="441B2788"/>
    <w:rsid w:val="44312509"/>
    <w:rsid w:val="44353309"/>
    <w:rsid w:val="443D5C83"/>
    <w:rsid w:val="443E6111"/>
    <w:rsid w:val="444112B7"/>
    <w:rsid w:val="4445734B"/>
    <w:rsid w:val="44486DE6"/>
    <w:rsid w:val="444F43EE"/>
    <w:rsid w:val="446270C6"/>
    <w:rsid w:val="44704880"/>
    <w:rsid w:val="447670D1"/>
    <w:rsid w:val="4477366C"/>
    <w:rsid w:val="447B38D0"/>
    <w:rsid w:val="448F0A9C"/>
    <w:rsid w:val="44970B52"/>
    <w:rsid w:val="449A2D31"/>
    <w:rsid w:val="449A2DDB"/>
    <w:rsid w:val="449A7C89"/>
    <w:rsid w:val="44A311E8"/>
    <w:rsid w:val="44A43AD2"/>
    <w:rsid w:val="44B00AD5"/>
    <w:rsid w:val="44C0317F"/>
    <w:rsid w:val="44CA33E5"/>
    <w:rsid w:val="44CA44C7"/>
    <w:rsid w:val="44CB2B24"/>
    <w:rsid w:val="44CC6B71"/>
    <w:rsid w:val="44D2188E"/>
    <w:rsid w:val="44DB63C4"/>
    <w:rsid w:val="44E0427D"/>
    <w:rsid w:val="44E63F80"/>
    <w:rsid w:val="44F26631"/>
    <w:rsid w:val="44FF12D4"/>
    <w:rsid w:val="4505615F"/>
    <w:rsid w:val="45195E19"/>
    <w:rsid w:val="451A08D6"/>
    <w:rsid w:val="451A4504"/>
    <w:rsid w:val="45216D6E"/>
    <w:rsid w:val="452D74DE"/>
    <w:rsid w:val="45444294"/>
    <w:rsid w:val="454E526B"/>
    <w:rsid w:val="45741404"/>
    <w:rsid w:val="4576199B"/>
    <w:rsid w:val="457D00B8"/>
    <w:rsid w:val="457F625C"/>
    <w:rsid w:val="45800E6C"/>
    <w:rsid w:val="45820B72"/>
    <w:rsid w:val="458379B3"/>
    <w:rsid w:val="459B604C"/>
    <w:rsid w:val="459F5856"/>
    <w:rsid w:val="45BB2BD6"/>
    <w:rsid w:val="45BC2771"/>
    <w:rsid w:val="45C86013"/>
    <w:rsid w:val="45CD3D41"/>
    <w:rsid w:val="45DE78CC"/>
    <w:rsid w:val="45E16D57"/>
    <w:rsid w:val="45E83918"/>
    <w:rsid w:val="45F524BA"/>
    <w:rsid w:val="45F85B25"/>
    <w:rsid w:val="45FA5BAF"/>
    <w:rsid w:val="45FD1EC4"/>
    <w:rsid w:val="46010103"/>
    <w:rsid w:val="4606415C"/>
    <w:rsid w:val="460F365D"/>
    <w:rsid w:val="4612589E"/>
    <w:rsid w:val="464C33C7"/>
    <w:rsid w:val="468D25A7"/>
    <w:rsid w:val="46A0570C"/>
    <w:rsid w:val="46A1326E"/>
    <w:rsid w:val="46A2703C"/>
    <w:rsid w:val="46AD29A2"/>
    <w:rsid w:val="46AD7BE3"/>
    <w:rsid w:val="46C07B71"/>
    <w:rsid w:val="46C97019"/>
    <w:rsid w:val="46D11B8F"/>
    <w:rsid w:val="46D202C6"/>
    <w:rsid w:val="46D77375"/>
    <w:rsid w:val="46D90F11"/>
    <w:rsid w:val="46E2491C"/>
    <w:rsid w:val="46EB4D4C"/>
    <w:rsid w:val="46F0402F"/>
    <w:rsid w:val="47005024"/>
    <w:rsid w:val="470401D6"/>
    <w:rsid w:val="470A674E"/>
    <w:rsid w:val="470E2853"/>
    <w:rsid w:val="47104182"/>
    <w:rsid w:val="47155653"/>
    <w:rsid w:val="472D0AA7"/>
    <w:rsid w:val="474C0355"/>
    <w:rsid w:val="47522E07"/>
    <w:rsid w:val="47690EAD"/>
    <w:rsid w:val="476A091A"/>
    <w:rsid w:val="476C1FD1"/>
    <w:rsid w:val="477A102B"/>
    <w:rsid w:val="477C3C9F"/>
    <w:rsid w:val="47835FD1"/>
    <w:rsid w:val="47921058"/>
    <w:rsid w:val="47980643"/>
    <w:rsid w:val="47AC64AE"/>
    <w:rsid w:val="47AE2329"/>
    <w:rsid w:val="47BA20DB"/>
    <w:rsid w:val="47CD4EBC"/>
    <w:rsid w:val="47D34EEE"/>
    <w:rsid w:val="47D70350"/>
    <w:rsid w:val="47D96A40"/>
    <w:rsid w:val="47DC4C30"/>
    <w:rsid w:val="47E528C3"/>
    <w:rsid w:val="47F851FE"/>
    <w:rsid w:val="48002186"/>
    <w:rsid w:val="48220C0B"/>
    <w:rsid w:val="48330D0B"/>
    <w:rsid w:val="483E6319"/>
    <w:rsid w:val="4844010E"/>
    <w:rsid w:val="484D70C0"/>
    <w:rsid w:val="48586A3A"/>
    <w:rsid w:val="48620B89"/>
    <w:rsid w:val="486322E6"/>
    <w:rsid w:val="48661300"/>
    <w:rsid w:val="4866681E"/>
    <w:rsid w:val="486D67CD"/>
    <w:rsid w:val="486D7B00"/>
    <w:rsid w:val="48803A0C"/>
    <w:rsid w:val="48834488"/>
    <w:rsid w:val="48874444"/>
    <w:rsid w:val="488E7F90"/>
    <w:rsid w:val="48931C83"/>
    <w:rsid w:val="48951164"/>
    <w:rsid w:val="4896216F"/>
    <w:rsid w:val="48A34403"/>
    <w:rsid w:val="48B61005"/>
    <w:rsid w:val="48B629D0"/>
    <w:rsid w:val="48B65743"/>
    <w:rsid w:val="48B97EB1"/>
    <w:rsid w:val="48C87C34"/>
    <w:rsid w:val="48D045E3"/>
    <w:rsid w:val="48D16CA0"/>
    <w:rsid w:val="48D64062"/>
    <w:rsid w:val="48D872F2"/>
    <w:rsid w:val="48DD7098"/>
    <w:rsid w:val="48E65A8C"/>
    <w:rsid w:val="48E873E2"/>
    <w:rsid w:val="48EB5F33"/>
    <w:rsid w:val="48EC0DCC"/>
    <w:rsid w:val="48ED21B1"/>
    <w:rsid w:val="48F56D96"/>
    <w:rsid w:val="490D334D"/>
    <w:rsid w:val="490E76AE"/>
    <w:rsid w:val="49156D12"/>
    <w:rsid w:val="4923561B"/>
    <w:rsid w:val="492A3205"/>
    <w:rsid w:val="49341C2B"/>
    <w:rsid w:val="49346CF1"/>
    <w:rsid w:val="494A309B"/>
    <w:rsid w:val="494B3250"/>
    <w:rsid w:val="494C57CF"/>
    <w:rsid w:val="494D16C1"/>
    <w:rsid w:val="4959460B"/>
    <w:rsid w:val="49CA7E3C"/>
    <w:rsid w:val="49D9493E"/>
    <w:rsid w:val="49E05DCB"/>
    <w:rsid w:val="49EB622C"/>
    <w:rsid w:val="49F50CB4"/>
    <w:rsid w:val="4A0028F7"/>
    <w:rsid w:val="4A060453"/>
    <w:rsid w:val="4A087489"/>
    <w:rsid w:val="4A2B1F5C"/>
    <w:rsid w:val="4A597A22"/>
    <w:rsid w:val="4A824219"/>
    <w:rsid w:val="4A8E7E91"/>
    <w:rsid w:val="4A9713FB"/>
    <w:rsid w:val="4A9947DA"/>
    <w:rsid w:val="4A997593"/>
    <w:rsid w:val="4AA614AA"/>
    <w:rsid w:val="4AA828AB"/>
    <w:rsid w:val="4AB220B5"/>
    <w:rsid w:val="4ABE07D2"/>
    <w:rsid w:val="4AC01BED"/>
    <w:rsid w:val="4AC07531"/>
    <w:rsid w:val="4AC1656E"/>
    <w:rsid w:val="4AC24A28"/>
    <w:rsid w:val="4ACA6106"/>
    <w:rsid w:val="4ACB1D0F"/>
    <w:rsid w:val="4ACD1533"/>
    <w:rsid w:val="4AEE194A"/>
    <w:rsid w:val="4AF55326"/>
    <w:rsid w:val="4AF71C76"/>
    <w:rsid w:val="4B12691B"/>
    <w:rsid w:val="4B2225E4"/>
    <w:rsid w:val="4B2249D6"/>
    <w:rsid w:val="4B330DED"/>
    <w:rsid w:val="4B342BB9"/>
    <w:rsid w:val="4B354361"/>
    <w:rsid w:val="4B3C784A"/>
    <w:rsid w:val="4B447281"/>
    <w:rsid w:val="4B4E6196"/>
    <w:rsid w:val="4B5065E5"/>
    <w:rsid w:val="4B592E90"/>
    <w:rsid w:val="4B60501C"/>
    <w:rsid w:val="4B7A6EA5"/>
    <w:rsid w:val="4B8A5383"/>
    <w:rsid w:val="4BA27782"/>
    <w:rsid w:val="4BA85532"/>
    <w:rsid w:val="4BAB6EB1"/>
    <w:rsid w:val="4BB340E6"/>
    <w:rsid w:val="4BC004F6"/>
    <w:rsid w:val="4BC2046B"/>
    <w:rsid w:val="4BC70568"/>
    <w:rsid w:val="4BCD4308"/>
    <w:rsid w:val="4BD732D2"/>
    <w:rsid w:val="4BEF7306"/>
    <w:rsid w:val="4BF5474B"/>
    <w:rsid w:val="4BF83ED0"/>
    <w:rsid w:val="4BF859A8"/>
    <w:rsid w:val="4BFD4DB2"/>
    <w:rsid w:val="4C0C70D3"/>
    <w:rsid w:val="4C2B4F79"/>
    <w:rsid w:val="4C385A40"/>
    <w:rsid w:val="4C4B3831"/>
    <w:rsid w:val="4C5A5543"/>
    <w:rsid w:val="4C5C7AC9"/>
    <w:rsid w:val="4C6A698D"/>
    <w:rsid w:val="4C7E62D9"/>
    <w:rsid w:val="4C8354A3"/>
    <w:rsid w:val="4CA321E7"/>
    <w:rsid w:val="4CB63AA4"/>
    <w:rsid w:val="4CB96134"/>
    <w:rsid w:val="4CBA6BE7"/>
    <w:rsid w:val="4CBB7B02"/>
    <w:rsid w:val="4CC45A83"/>
    <w:rsid w:val="4CC53803"/>
    <w:rsid w:val="4CD00124"/>
    <w:rsid w:val="4CDF4F5F"/>
    <w:rsid w:val="4CE679D2"/>
    <w:rsid w:val="4CF73AC7"/>
    <w:rsid w:val="4CF850CA"/>
    <w:rsid w:val="4CFB4906"/>
    <w:rsid w:val="4D04433E"/>
    <w:rsid w:val="4D066A1E"/>
    <w:rsid w:val="4D111DEA"/>
    <w:rsid w:val="4D15653E"/>
    <w:rsid w:val="4D1A17B3"/>
    <w:rsid w:val="4D1C31C6"/>
    <w:rsid w:val="4D240701"/>
    <w:rsid w:val="4D3044C7"/>
    <w:rsid w:val="4D361251"/>
    <w:rsid w:val="4D3E2049"/>
    <w:rsid w:val="4D44774F"/>
    <w:rsid w:val="4D4B58A5"/>
    <w:rsid w:val="4D4C4574"/>
    <w:rsid w:val="4D627203"/>
    <w:rsid w:val="4D66006E"/>
    <w:rsid w:val="4D6C3B9E"/>
    <w:rsid w:val="4D8674BE"/>
    <w:rsid w:val="4D8B066E"/>
    <w:rsid w:val="4D920C3D"/>
    <w:rsid w:val="4D976BD2"/>
    <w:rsid w:val="4D9C209F"/>
    <w:rsid w:val="4DA06A38"/>
    <w:rsid w:val="4DBC21EC"/>
    <w:rsid w:val="4DC3357A"/>
    <w:rsid w:val="4DD806AE"/>
    <w:rsid w:val="4DEB5692"/>
    <w:rsid w:val="4DF17B7F"/>
    <w:rsid w:val="4DF62A72"/>
    <w:rsid w:val="4DF71177"/>
    <w:rsid w:val="4E015F8B"/>
    <w:rsid w:val="4E0A7662"/>
    <w:rsid w:val="4E15259A"/>
    <w:rsid w:val="4E163912"/>
    <w:rsid w:val="4E192019"/>
    <w:rsid w:val="4E1C4AEB"/>
    <w:rsid w:val="4E283BF9"/>
    <w:rsid w:val="4E3F2E3C"/>
    <w:rsid w:val="4E5A49F3"/>
    <w:rsid w:val="4E7A2E8A"/>
    <w:rsid w:val="4E7C181D"/>
    <w:rsid w:val="4E81432F"/>
    <w:rsid w:val="4E9373C0"/>
    <w:rsid w:val="4EA6083B"/>
    <w:rsid w:val="4EAB62F0"/>
    <w:rsid w:val="4EBB6FFE"/>
    <w:rsid w:val="4EC56069"/>
    <w:rsid w:val="4ECD751A"/>
    <w:rsid w:val="4ED75DAE"/>
    <w:rsid w:val="4EE105D0"/>
    <w:rsid w:val="4EE7009D"/>
    <w:rsid w:val="4EFA5D6D"/>
    <w:rsid w:val="4EFB4E8F"/>
    <w:rsid w:val="4F064596"/>
    <w:rsid w:val="4F08177C"/>
    <w:rsid w:val="4F092C81"/>
    <w:rsid w:val="4F0D4F13"/>
    <w:rsid w:val="4F1C5302"/>
    <w:rsid w:val="4F2C1A89"/>
    <w:rsid w:val="4F2F54B5"/>
    <w:rsid w:val="4F3D05DF"/>
    <w:rsid w:val="4F3F4604"/>
    <w:rsid w:val="4F4F0440"/>
    <w:rsid w:val="4F632DB7"/>
    <w:rsid w:val="4F6828F3"/>
    <w:rsid w:val="4F745890"/>
    <w:rsid w:val="4F7702EF"/>
    <w:rsid w:val="4F7B55C1"/>
    <w:rsid w:val="4F7B6C2F"/>
    <w:rsid w:val="4F882033"/>
    <w:rsid w:val="4F967CF0"/>
    <w:rsid w:val="4FA45FB4"/>
    <w:rsid w:val="4FB140AE"/>
    <w:rsid w:val="4FB76356"/>
    <w:rsid w:val="4FBE4AFD"/>
    <w:rsid w:val="4FD01430"/>
    <w:rsid w:val="4FD90180"/>
    <w:rsid w:val="4FEA2E06"/>
    <w:rsid w:val="4FEF5594"/>
    <w:rsid w:val="4FF6565E"/>
    <w:rsid w:val="500A2552"/>
    <w:rsid w:val="50131C60"/>
    <w:rsid w:val="501723E6"/>
    <w:rsid w:val="501D6123"/>
    <w:rsid w:val="50234132"/>
    <w:rsid w:val="50296286"/>
    <w:rsid w:val="502D02A0"/>
    <w:rsid w:val="50396587"/>
    <w:rsid w:val="503B1382"/>
    <w:rsid w:val="50486E0E"/>
    <w:rsid w:val="50684E81"/>
    <w:rsid w:val="5075104B"/>
    <w:rsid w:val="5075687D"/>
    <w:rsid w:val="507852DF"/>
    <w:rsid w:val="50866AC3"/>
    <w:rsid w:val="508A07B8"/>
    <w:rsid w:val="50900126"/>
    <w:rsid w:val="509C7C29"/>
    <w:rsid w:val="50A2127B"/>
    <w:rsid w:val="50A32FC8"/>
    <w:rsid w:val="50B614C2"/>
    <w:rsid w:val="50C74476"/>
    <w:rsid w:val="50E2518C"/>
    <w:rsid w:val="50E41082"/>
    <w:rsid w:val="50F66EF4"/>
    <w:rsid w:val="50F96C4E"/>
    <w:rsid w:val="50FA20DD"/>
    <w:rsid w:val="50FA2CE9"/>
    <w:rsid w:val="5104147F"/>
    <w:rsid w:val="51075C61"/>
    <w:rsid w:val="511835E5"/>
    <w:rsid w:val="51233865"/>
    <w:rsid w:val="51240121"/>
    <w:rsid w:val="51282BDC"/>
    <w:rsid w:val="512C327D"/>
    <w:rsid w:val="512C5700"/>
    <w:rsid w:val="51302EC3"/>
    <w:rsid w:val="514329D6"/>
    <w:rsid w:val="51663591"/>
    <w:rsid w:val="517B0723"/>
    <w:rsid w:val="518D3959"/>
    <w:rsid w:val="51904C47"/>
    <w:rsid w:val="519F0748"/>
    <w:rsid w:val="51A5718F"/>
    <w:rsid w:val="51AA5EE3"/>
    <w:rsid w:val="51AC042E"/>
    <w:rsid w:val="51AE2C09"/>
    <w:rsid w:val="51B4034E"/>
    <w:rsid w:val="51B67C18"/>
    <w:rsid w:val="51BB2F03"/>
    <w:rsid w:val="51C16B27"/>
    <w:rsid w:val="51DD07C4"/>
    <w:rsid w:val="51DF5E42"/>
    <w:rsid w:val="51E92702"/>
    <w:rsid w:val="51EA5164"/>
    <w:rsid w:val="51EE1CAB"/>
    <w:rsid w:val="51EE1CAE"/>
    <w:rsid w:val="52056978"/>
    <w:rsid w:val="520D1F5C"/>
    <w:rsid w:val="521A2F30"/>
    <w:rsid w:val="521B0709"/>
    <w:rsid w:val="521F5463"/>
    <w:rsid w:val="522408E3"/>
    <w:rsid w:val="522C3822"/>
    <w:rsid w:val="523503EF"/>
    <w:rsid w:val="523A7964"/>
    <w:rsid w:val="523B5943"/>
    <w:rsid w:val="524B64AA"/>
    <w:rsid w:val="52502DC9"/>
    <w:rsid w:val="525115A8"/>
    <w:rsid w:val="52547186"/>
    <w:rsid w:val="52631321"/>
    <w:rsid w:val="526B2DEC"/>
    <w:rsid w:val="526B5EEE"/>
    <w:rsid w:val="527D67A7"/>
    <w:rsid w:val="52AF3F38"/>
    <w:rsid w:val="52B33948"/>
    <w:rsid w:val="52C93BBE"/>
    <w:rsid w:val="52D05D9C"/>
    <w:rsid w:val="52DF5A77"/>
    <w:rsid w:val="52E113F5"/>
    <w:rsid w:val="52E2402D"/>
    <w:rsid w:val="530715FB"/>
    <w:rsid w:val="530D0E70"/>
    <w:rsid w:val="53297E57"/>
    <w:rsid w:val="533F38E7"/>
    <w:rsid w:val="53420089"/>
    <w:rsid w:val="534C79BB"/>
    <w:rsid w:val="537D23DD"/>
    <w:rsid w:val="5384469F"/>
    <w:rsid w:val="53871AB1"/>
    <w:rsid w:val="538D6A67"/>
    <w:rsid w:val="539150CC"/>
    <w:rsid w:val="539802F4"/>
    <w:rsid w:val="539D2ACB"/>
    <w:rsid w:val="53A64776"/>
    <w:rsid w:val="53A74C89"/>
    <w:rsid w:val="53AC48CA"/>
    <w:rsid w:val="53B15393"/>
    <w:rsid w:val="53C12731"/>
    <w:rsid w:val="53CF5237"/>
    <w:rsid w:val="53D20731"/>
    <w:rsid w:val="53D224D9"/>
    <w:rsid w:val="53DA6ABC"/>
    <w:rsid w:val="53E27E4A"/>
    <w:rsid w:val="53E355BF"/>
    <w:rsid w:val="53E8282F"/>
    <w:rsid w:val="53E857A6"/>
    <w:rsid w:val="53F86054"/>
    <w:rsid w:val="54061774"/>
    <w:rsid w:val="54084368"/>
    <w:rsid w:val="540E3ABB"/>
    <w:rsid w:val="5415213B"/>
    <w:rsid w:val="54174D5D"/>
    <w:rsid w:val="541B216B"/>
    <w:rsid w:val="54287A4E"/>
    <w:rsid w:val="543A3A51"/>
    <w:rsid w:val="543B76CE"/>
    <w:rsid w:val="54441F03"/>
    <w:rsid w:val="5458604D"/>
    <w:rsid w:val="545B4B40"/>
    <w:rsid w:val="5465700C"/>
    <w:rsid w:val="54684A59"/>
    <w:rsid w:val="546F42E0"/>
    <w:rsid w:val="54735790"/>
    <w:rsid w:val="54805AA2"/>
    <w:rsid w:val="54820F7A"/>
    <w:rsid w:val="54881F94"/>
    <w:rsid w:val="54921106"/>
    <w:rsid w:val="54954EAC"/>
    <w:rsid w:val="549D7DE1"/>
    <w:rsid w:val="549E4A99"/>
    <w:rsid w:val="54A00AB1"/>
    <w:rsid w:val="54AD774F"/>
    <w:rsid w:val="54B03A20"/>
    <w:rsid w:val="54B60902"/>
    <w:rsid w:val="54B93795"/>
    <w:rsid w:val="54E44BF0"/>
    <w:rsid w:val="54E462F6"/>
    <w:rsid w:val="54F54AD8"/>
    <w:rsid w:val="550875D8"/>
    <w:rsid w:val="550C5474"/>
    <w:rsid w:val="550E0556"/>
    <w:rsid w:val="55100448"/>
    <w:rsid w:val="55201E14"/>
    <w:rsid w:val="55230BAB"/>
    <w:rsid w:val="55294FFC"/>
    <w:rsid w:val="552C5FEB"/>
    <w:rsid w:val="553B448E"/>
    <w:rsid w:val="553D1974"/>
    <w:rsid w:val="554057BF"/>
    <w:rsid w:val="554376C8"/>
    <w:rsid w:val="554B2788"/>
    <w:rsid w:val="554E0A19"/>
    <w:rsid w:val="554F0D7B"/>
    <w:rsid w:val="55564942"/>
    <w:rsid w:val="55605D8B"/>
    <w:rsid w:val="55656CD2"/>
    <w:rsid w:val="556A2415"/>
    <w:rsid w:val="557263B3"/>
    <w:rsid w:val="5575623A"/>
    <w:rsid w:val="55792873"/>
    <w:rsid w:val="557A3FBC"/>
    <w:rsid w:val="55812DCB"/>
    <w:rsid w:val="5582442D"/>
    <w:rsid w:val="558D6B82"/>
    <w:rsid w:val="55943888"/>
    <w:rsid w:val="559F786F"/>
    <w:rsid w:val="55A7258C"/>
    <w:rsid w:val="55AC794C"/>
    <w:rsid w:val="55AD28F4"/>
    <w:rsid w:val="55AE5163"/>
    <w:rsid w:val="55B62F64"/>
    <w:rsid w:val="55B95799"/>
    <w:rsid w:val="55BD4F0C"/>
    <w:rsid w:val="55D01BC1"/>
    <w:rsid w:val="55E32F66"/>
    <w:rsid w:val="55FF3C96"/>
    <w:rsid w:val="560010ED"/>
    <w:rsid w:val="560A1E7A"/>
    <w:rsid w:val="560C20A5"/>
    <w:rsid w:val="562C2FA6"/>
    <w:rsid w:val="562E13B9"/>
    <w:rsid w:val="56312196"/>
    <w:rsid w:val="56353E08"/>
    <w:rsid w:val="56362C3B"/>
    <w:rsid w:val="564B4F61"/>
    <w:rsid w:val="564C6A6F"/>
    <w:rsid w:val="56506BA6"/>
    <w:rsid w:val="565D32EE"/>
    <w:rsid w:val="56682B4C"/>
    <w:rsid w:val="5668633D"/>
    <w:rsid w:val="566D65BC"/>
    <w:rsid w:val="56707213"/>
    <w:rsid w:val="56757DE9"/>
    <w:rsid w:val="5677517B"/>
    <w:rsid w:val="56882964"/>
    <w:rsid w:val="568E5C2E"/>
    <w:rsid w:val="56946918"/>
    <w:rsid w:val="569D0DCD"/>
    <w:rsid w:val="56A05E75"/>
    <w:rsid w:val="56BD4880"/>
    <w:rsid w:val="56BF385F"/>
    <w:rsid w:val="56C210AA"/>
    <w:rsid w:val="56C50357"/>
    <w:rsid w:val="56D13A0A"/>
    <w:rsid w:val="56D20120"/>
    <w:rsid w:val="56D20AA8"/>
    <w:rsid w:val="56D57F50"/>
    <w:rsid w:val="56E06ED2"/>
    <w:rsid w:val="56E65453"/>
    <w:rsid w:val="56E83278"/>
    <w:rsid w:val="56EC6164"/>
    <w:rsid w:val="57023C45"/>
    <w:rsid w:val="57110C6D"/>
    <w:rsid w:val="5713500C"/>
    <w:rsid w:val="5720074D"/>
    <w:rsid w:val="57243036"/>
    <w:rsid w:val="57257327"/>
    <w:rsid w:val="573336BE"/>
    <w:rsid w:val="573B06C9"/>
    <w:rsid w:val="574532CA"/>
    <w:rsid w:val="575D3CB3"/>
    <w:rsid w:val="57775CEA"/>
    <w:rsid w:val="577B6220"/>
    <w:rsid w:val="577C648F"/>
    <w:rsid w:val="578042DA"/>
    <w:rsid w:val="5787349E"/>
    <w:rsid w:val="579E3D52"/>
    <w:rsid w:val="57B27112"/>
    <w:rsid w:val="57B63A8B"/>
    <w:rsid w:val="57B738E0"/>
    <w:rsid w:val="57B90017"/>
    <w:rsid w:val="57BC7E22"/>
    <w:rsid w:val="57C80109"/>
    <w:rsid w:val="57CA6B58"/>
    <w:rsid w:val="57CD0996"/>
    <w:rsid w:val="57D3757D"/>
    <w:rsid w:val="57DD4CF2"/>
    <w:rsid w:val="57E302C9"/>
    <w:rsid w:val="57EA39E4"/>
    <w:rsid w:val="57FA4253"/>
    <w:rsid w:val="57FF37AB"/>
    <w:rsid w:val="581663A7"/>
    <w:rsid w:val="581A6136"/>
    <w:rsid w:val="583339EA"/>
    <w:rsid w:val="583975EB"/>
    <w:rsid w:val="585144AA"/>
    <w:rsid w:val="58567D64"/>
    <w:rsid w:val="586057AB"/>
    <w:rsid w:val="58651B4D"/>
    <w:rsid w:val="586578BF"/>
    <w:rsid w:val="58730A21"/>
    <w:rsid w:val="587A152E"/>
    <w:rsid w:val="587A70C6"/>
    <w:rsid w:val="588D7EB4"/>
    <w:rsid w:val="589947D3"/>
    <w:rsid w:val="589A4F5C"/>
    <w:rsid w:val="58A75020"/>
    <w:rsid w:val="58B32D3F"/>
    <w:rsid w:val="58C0349D"/>
    <w:rsid w:val="58C94687"/>
    <w:rsid w:val="58DE49F6"/>
    <w:rsid w:val="58F7247A"/>
    <w:rsid w:val="590413BD"/>
    <w:rsid w:val="5913289D"/>
    <w:rsid w:val="5919795C"/>
    <w:rsid w:val="59232537"/>
    <w:rsid w:val="592F245D"/>
    <w:rsid w:val="593D3B58"/>
    <w:rsid w:val="59440619"/>
    <w:rsid w:val="5945315F"/>
    <w:rsid w:val="594720D1"/>
    <w:rsid w:val="59570C35"/>
    <w:rsid w:val="596326A9"/>
    <w:rsid w:val="59700257"/>
    <w:rsid w:val="59724E0E"/>
    <w:rsid w:val="597252E0"/>
    <w:rsid w:val="597D3815"/>
    <w:rsid w:val="59830A4E"/>
    <w:rsid w:val="59907A1F"/>
    <w:rsid w:val="599101A7"/>
    <w:rsid w:val="5993497F"/>
    <w:rsid w:val="59AF271B"/>
    <w:rsid w:val="59C00CFC"/>
    <w:rsid w:val="59D216F2"/>
    <w:rsid w:val="59D83C47"/>
    <w:rsid w:val="59D959D8"/>
    <w:rsid w:val="59DA2275"/>
    <w:rsid w:val="59DE34E6"/>
    <w:rsid w:val="59E01845"/>
    <w:rsid w:val="59E1260A"/>
    <w:rsid w:val="59E37CE0"/>
    <w:rsid w:val="59E505F7"/>
    <w:rsid w:val="59E75D47"/>
    <w:rsid w:val="59E90380"/>
    <w:rsid w:val="59FF00D1"/>
    <w:rsid w:val="5A03253F"/>
    <w:rsid w:val="5A1560F8"/>
    <w:rsid w:val="5A17068E"/>
    <w:rsid w:val="5A1F739C"/>
    <w:rsid w:val="5A20482B"/>
    <w:rsid w:val="5A297734"/>
    <w:rsid w:val="5A4433AC"/>
    <w:rsid w:val="5A456C26"/>
    <w:rsid w:val="5A4F57C5"/>
    <w:rsid w:val="5A4F5EE1"/>
    <w:rsid w:val="5A5665CD"/>
    <w:rsid w:val="5A593148"/>
    <w:rsid w:val="5A5E0CAD"/>
    <w:rsid w:val="5A604B4C"/>
    <w:rsid w:val="5A620DD5"/>
    <w:rsid w:val="5A6E519E"/>
    <w:rsid w:val="5A6E5F01"/>
    <w:rsid w:val="5A7F23D0"/>
    <w:rsid w:val="5A89045B"/>
    <w:rsid w:val="5A8A094A"/>
    <w:rsid w:val="5A8F2C1C"/>
    <w:rsid w:val="5A947631"/>
    <w:rsid w:val="5A9F1F6A"/>
    <w:rsid w:val="5AAE1E87"/>
    <w:rsid w:val="5AB3317B"/>
    <w:rsid w:val="5ACF442D"/>
    <w:rsid w:val="5AD87740"/>
    <w:rsid w:val="5ADB4B04"/>
    <w:rsid w:val="5AE67D49"/>
    <w:rsid w:val="5AEC2ADA"/>
    <w:rsid w:val="5AED24DD"/>
    <w:rsid w:val="5AED482E"/>
    <w:rsid w:val="5AF2382A"/>
    <w:rsid w:val="5AF43314"/>
    <w:rsid w:val="5B0604A3"/>
    <w:rsid w:val="5B1223E2"/>
    <w:rsid w:val="5B162801"/>
    <w:rsid w:val="5B1959CE"/>
    <w:rsid w:val="5B247BFB"/>
    <w:rsid w:val="5B344D84"/>
    <w:rsid w:val="5B565B4F"/>
    <w:rsid w:val="5B585CC5"/>
    <w:rsid w:val="5B5911EA"/>
    <w:rsid w:val="5B5B6C7F"/>
    <w:rsid w:val="5B5F167F"/>
    <w:rsid w:val="5B73596C"/>
    <w:rsid w:val="5B8E3166"/>
    <w:rsid w:val="5B903475"/>
    <w:rsid w:val="5B982E7E"/>
    <w:rsid w:val="5B9B660C"/>
    <w:rsid w:val="5BD1505A"/>
    <w:rsid w:val="5BD92BA9"/>
    <w:rsid w:val="5BDD29C3"/>
    <w:rsid w:val="5BDE6F14"/>
    <w:rsid w:val="5C046156"/>
    <w:rsid w:val="5C0A3BB7"/>
    <w:rsid w:val="5C0D4A62"/>
    <w:rsid w:val="5C1202F0"/>
    <w:rsid w:val="5C15137F"/>
    <w:rsid w:val="5C17089D"/>
    <w:rsid w:val="5C18679F"/>
    <w:rsid w:val="5C1E0DBA"/>
    <w:rsid w:val="5C3768BF"/>
    <w:rsid w:val="5C4A6360"/>
    <w:rsid w:val="5C716BC5"/>
    <w:rsid w:val="5C752E46"/>
    <w:rsid w:val="5C784ED3"/>
    <w:rsid w:val="5C7D4D78"/>
    <w:rsid w:val="5C8046F6"/>
    <w:rsid w:val="5C812DA3"/>
    <w:rsid w:val="5C81304B"/>
    <w:rsid w:val="5C8439E2"/>
    <w:rsid w:val="5C851DC2"/>
    <w:rsid w:val="5C916F38"/>
    <w:rsid w:val="5CA55250"/>
    <w:rsid w:val="5CB7487F"/>
    <w:rsid w:val="5CBA2E24"/>
    <w:rsid w:val="5CBE4851"/>
    <w:rsid w:val="5CBF7942"/>
    <w:rsid w:val="5CD80A4C"/>
    <w:rsid w:val="5CF22A1A"/>
    <w:rsid w:val="5CF3304A"/>
    <w:rsid w:val="5CF55D68"/>
    <w:rsid w:val="5CF97C9E"/>
    <w:rsid w:val="5D0C1414"/>
    <w:rsid w:val="5D147912"/>
    <w:rsid w:val="5D1A687B"/>
    <w:rsid w:val="5D264FF5"/>
    <w:rsid w:val="5D27538E"/>
    <w:rsid w:val="5D2A7616"/>
    <w:rsid w:val="5D5144E6"/>
    <w:rsid w:val="5D530BAE"/>
    <w:rsid w:val="5D60610D"/>
    <w:rsid w:val="5D677934"/>
    <w:rsid w:val="5D701A55"/>
    <w:rsid w:val="5D747EB4"/>
    <w:rsid w:val="5D760E05"/>
    <w:rsid w:val="5D7A32EB"/>
    <w:rsid w:val="5D800E7C"/>
    <w:rsid w:val="5D862A93"/>
    <w:rsid w:val="5D867492"/>
    <w:rsid w:val="5D8F3E02"/>
    <w:rsid w:val="5D9126BE"/>
    <w:rsid w:val="5DAD66F9"/>
    <w:rsid w:val="5DAF334A"/>
    <w:rsid w:val="5DB40934"/>
    <w:rsid w:val="5DB87B7B"/>
    <w:rsid w:val="5DBA0D1A"/>
    <w:rsid w:val="5DBC7DD0"/>
    <w:rsid w:val="5DD07EF8"/>
    <w:rsid w:val="5DD15393"/>
    <w:rsid w:val="5DD67626"/>
    <w:rsid w:val="5DDA2597"/>
    <w:rsid w:val="5DE93770"/>
    <w:rsid w:val="5DEF5FD6"/>
    <w:rsid w:val="5DFB1089"/>
    <w:rsid w:val="5E087EA2"/>
    <w:rsid w:val="5E0D67C6"/>
    <w:rsid w:val="5E2775CA"/>
    <w:rsid w:val="5E294315"/>
    <w:rsid w:val="5E295856"/>
    <w:rsid w:val="5E2A2D6E"/>
    <w:rsid w:val="5E330F25"/>
    <w:rsid w:val="5E35132D"/>
    <w:rsid w:val="5E3B68DA"/>
    <w:rsid w:val="5E49038C"/>
    <w:rsid w:val="5E4A1687"/>
    <w:rsid w:val="5E4E124A"/>
    <w:rsid w:val="5E6E2F82"/>
    <w:rsid w:val="5E82512E"/>
    <w:rsid w:val="5E841F6A"/>
    <w:rsid w:val="5E860060"/>
    <w:rsid w:val="5E8732C3"/>
    <w:rsid w:val="5EA5785A"/>
    <w:rsid w:val="5EB75779"/>
    <w:rsid w:val="5EC030D5"/>
    <w:rsid w:val="5EC824A5"/>
    <w:rsid w:val="5ECD663E"/>
    <w:rsid w:val="5ED358B4"/>
    <w:rsid w:val="5ED744EA"/>
    <w:rsid w:val="5EDC1150"/>
    <w:rsid w:val="5EE24C8F"/>
    <w:rsid w:val="5EE327A2"/>
    <w:rsid w:val="5EE32EAC"/>
    <w:rsid w:val="5EE509E9"/>
    <w:rsid w:val="5F054905"/>
    <w:rsid w:val="5F127126"/>
    <w:rsid w:val="5F133281"/>
    <w:rsid w:val="5F163472"/>
    <w:rsid w:val="5F196D78"/>
    <w:rsid w:val="5F221B23"/>
    <w:rsid w:val="5F2B03F6"/>
    <w:rsid w:val="5F357F56"/>
    <w:rsid w:val="5F407373"/>
    <w:rsid w:val="5F437782"/>
    <w:rsid w:val="5F462070"/>
    <w:rsid w:val="5F494C21"/>
    <w:rsid w:val="5F4C1967"/>
    <w:rsid w:val="5F4C40F2"/>
    <w:rsid w:val="5F675362"/>
    <w:rsid w:val="5F76465B"/>
    <w:rsid w:val="5F7E19A1"/>
    <w:rsid w:val="5F881135"/>
    <w:rsid w:val="5F8D0E05"/>
    <w:rsid w:val="5F9537D5"/>
    <w:rsid w:val="5F991BCB"/>
    <w:rsid w:val="5FB64A68"/>
    <w:rsid w:val="5FBF59B7"/>
    <w:rsid w:val="5FD21CA0"/>
    <w:rsid w:val="5FD81733"/>
    <w:rsid w:val="5FDE2E8C"/>
    <w:rsid w:val="5FE32071"/>
    <w:rsid w:val="5FEC1D02"/>
    <w:rsid w:val="5FED15CB"/>
    <w:rsid w:val="600B3F28"/>
    <w:rsid w:val="600B6F9E"/>
    <w:rsid w:val="600F0E40"/>
    <w:rsid w:val="60204443"/>
    <w:rsid w:val="602A71DA"/>
    <w:rsid w:val="60377C74"/>
    <w:rsid w:val="60481217"/>
    <w:rsid w:val="605806CA"/>
    <w:rsid w:val="606D316C"/>
    <w:rsid w:val="6075208D"/>
    <w:rsid w:val="60802E35"/>
    <w:rsid w:val="60811FD8"/>
    <w:rsid w:val="60A151AB"/>
    <w:rsid w:val="60AB25C5"/>
    <w:rsid w:val="60AF1513"/>
    <w:rsid w:val="60B011C0"/>
    <w:rsid w:val="60B17A56"/>
    <w:rsid w:val="60BB7B96"/>
    <w:rsid w:val="60C85076"/>
    <w:rsid w:val="60CC596E"/>
    <w:rsid w:val="60D41389"/>
    <w:rsid w:val="60DC22DF"/>
    <w:rsid w:val="60E20005"/>
    <w:rsid w:val="60E440E4"/>
    <w:rsid w:val="60FA79C1"/>
    <w:rsid w:val="61025B94"/>
    <w:rsid w:val="61164D5D"/>
    <w:rsid w:val="6117553F"/>
    <w:rsid w:val="611F628F"/>
    <w:rsid w:val="61213386"/>
    <w:rsid w:val="612A5441"/>
    <w:rsid w:val="612D4D44"/>
    <w:rsid w:val="613971FF"/>
    <w:rsid w:val="613A4317"/>
    <w:rsid w:val="613A49B3"/>
    <w:rsid w:val="613C7AC2"/>
    <w:rsid w:val="613F7BA1"/>
    <w:rsid w:val="6152509D"/>
    <w:rsid w:val="615A6011"/>
    <w:rsid w:val="61624B79"/>
    <w:rsid w:val="6168028F"/>
    <w:rsid w:val="61702915"/>
    <w:rsid w:val="617504E6"/>
    <w:rsid w:val="617812D0"/>
    <w:rsid w:val="61797EA7"/>
    <w:rsid w:val="617A3E50"/>
    <w:rsid w:val="618B5C3B"/>
    <w:rsid w:val="6194428A"/>
    <w:rsid w:val="61A20BAF"/>
    <w:rsid w:val="61A8370C"/>
    <w:rsid w:val="61AC7C3E"/>
    <w:rsid w:val="61C544D0"/>
    <w:rsid w:val="61C557FB"/>
    <w:rsid w:val="61CA71FC"/>
    <w:rsid w:val="61D12A7D"/>
    <w:rsid w:val="61D92642"/>
    <w:rsid w:val="61DD6C29"/>
    <w:rsid w:val="61DD7269"/>
    <w:rsid w:val="61DE687D"/>
    <w:rsid w:val="61F26A42"/>
    <w:rsid w:val="620045D0"/>
    <w:rsid w:val="62015914"/>
    <w:rsid w:val="6224074C"/>
    <w:rsid w:val="62297593"/>
    <w:rsid w:val="62327D52"/>
    <w:rsid w:val="62385E96"/>
    <w:rsid w:val="623D4244"/>
    <w:rsid w:val="62416372"/>
    <w:rsid w:val="62515E8E"/>
    <w:rsid w:val="626224AE"/>
    <w:rsid w:val="62636A7F"/>
    <w:rsid w:val="62653928"/>
    <w:rsid w:val="62687C0A"/>
    <w:rsid w:val="62720BC1"/>
    <w:rsid w:val="628163C7"/>
    <w:rsid w:val="628D67FA"/>
    <w:rsid w:val="629B547B"/>
    <w:rsid w:val="62A86E8C"/>
    <w:rsid w:val="62B014DC"/>
    <w:rsid w:val="62BE18F2"/>
    <w:rsid w:val="62C63BB3"/>
    <w:rsid w:val="62D408AA"/>
    <w:rsid w:val="62D9620C"/>
    <w:rsid w:val="62E42049"/>
    <w:rsid w:val="62F2073B"/>
    <w:rsid w:val="63083357"/>
    <w:rsid w:val="63095298"/>
    <w:rsid w:val="630A5F7C"/>
    <w:rsid w:val="63133A2F"/>
    <w:rsid w:val="63171A8A"/>
    <w:rsid w:val="63191FA4"/>
    <w:rsid w:val="631955AD"/>
    <w:rsid w:val="631D0B61"/>
    <w:rsid w:val="633C78BB"/>
    <w:rsid w:val="63425F59"/>
    <w:rsid w:val="634A6BF1"/>
    <w:rsid w:val="63505013"/>
    <w:rsid w:val="6356637E"/>
    <w:rsid w:val="63567264"/>
    <w:rsid w:val="635B50A6"/>
    <w:rsid w:val="635F3E6C"/>
    <w:rsid w:val="638D42C0"/>
    <w:rsid w:val="63A855E8"/>
    <w:rsid w:val="63AF3557"/>
    <w:rsid w:val="63B0726B"/>
    <w:rsid w:val="63BF3A0C"/>
    <w:rsid w:val="63D0326A"/>
    <w:rsid w:val="63D37E25"/>
    <w:rsid w:val="63DA7C45"/>
    <w:rsid w:val="63DB22FB"/>
    <w:rsid w:val="63F97AA8"/>
    <w:rsid w:val="63FA3F48"/>
    <w:rsid w:val="640004A6"/>
    <w:rsid w:val="64074D44"/>
    <w:rsid w:val="64075F2E"/>
    <w:rsid w:val="641369A5"/>
    <w:rsid w:val="64174B6B"/>
    <w:rsid w:val="641B5F92"/>
    <w:rsid w:val="641E45F7"/>
    <w:rsid w:val="6422650A"/>
    <w:rsid w:val="64235DFF"/>
    <w:rsid w:val="64390D60"/>
    <w:rsid w:val="64394F75"/>
    <w:rsid w:val="643F472E"/>
    <w:rsid w:val="644E07D9"/>
    <w:rsid w:val="64541B32"/>
    <w:rsid w:val="645719A3"/>
    <w:rsid w:val="646025F0"/>
    <w:rsid w:val="646356FB"/>
    <w:rsid w:val="64694C1B"/>
    <w:rsid w:val="646A5E54"/>
    <w:rsid w:val="648116BE"/>
    <w:rsid w:val="64972862"/>
    <w:rsid w:val="64983E35"/>
    <w:rsid w:val="649B4103"/>
    <w:rsid w:val="649F1E2A"/>
    <w:rsid w:val="64A57EA9"/>
    <w:rsid w:val="64BB5402"/>
    <w:rsid w:val="64BD0DE2"/>
    <w:rsid w:val="64E333A8"/>
    <w:rsid w:val="64EA733A"/>
    <w:rsid w:val="64EB1253"/>
    <w:rsid w:val="650548C8"/>
    <w:rsid w:val="650906B2"/>
    <w:rsid w:val="650E29E3"/>
    <w:rsid w:val="651725E2"/>
    <w:rsid w:val="65381046"/>
    <w:rsid w:val="65405E19"/>
    <w:rsid w:val="654D2F79"/>
    <w:rsid w:val="65617866"/>
    <w:rsid w:val="6570194C"/>
    <w:rsid w:val="65741253"/>
    <w:rsid w:val="657933B4"/>
    <w:rsid w:val="658629E2"/>
    <w:rsid w:val="65886C35"/>
    <w:rsid w:val="65892994"/>
    <w:rsid w:val="65AC7D2D"/>
    <w:rsid w:val="65B33A17"/>
    <w:rsid w:val="65CE50BB"/>
    <w:rsid w:val="65D74D65"/>
    <w:rsid w:val="65DC221B"/>
    <w:rsid w:val="65DD4A5C"/>
    <w:rsid w:val="65ED1249"/>
    <w:rsid w:val="65FE6126"/>
    <w:rsid w:val="66026916"/>
    <w:rsid w:val="66162A82"/>
    <w:rsid w:val="66162D18"/>
    <w:rsid w:val="66196874"/>
    <w:rsid w:val="66196EAD"/>
    <w:rsid w:val="661D6420"/>
    <w:rsid w:val="66242FDE"/>
    <w:rsid w:val="66322AB5"/>
    <w:rsid w:val="663B0316"/>
    <w:rsid w:val="664956ED"/>
    <w:rsid w:val="664E0513"/>
    <w:rsid w:val="66647507"/>
    <w:rsid w:val="667E00F5"/>
    <w:rsid w:val="668652F7"/>
    <w:rsid w:val="668C6CE7"/>
    <w:rsid w:val="66900CCE"/>
    <w:rsid w:val="66910EB8"/>
    <w:rsid w:val="6694063C"/>
    <w:rsid w:val="66972D8E"/>
    <w:rsid w:val="669B2422"/>
    <w:rsid w:val="66A5721B"/>
    <w:rsid w:val="66B37847"/>
    <w:rsid w:val="66B80708"/>
    <w:rsid w:val="66BD4C82"/>
    <w:rsid w:val="66D953C4"/>
    <w:rsid w:val="66D9632C"/>
    <w:rsid w:val="66E45649"/>
    <w:rsid w:val="66E63A20"/>
    <w:rsid w:val="66F76FD0"/>
    <w:rsid w:val="66F9395F"/>
    <w:rsid w:val="66FF2DB2"/>
    <w:rsid w:val="67044237"/>
    <w:rsid w:val="67074134"/>
    <w:rsid w:val="670D1283"/>
    <w:rsid w:val="671B3C27"/>
    <w:rsid w:val="67204BFD"/>
    <w:rsid w:val="672619FE"/>
    <w:rsid w:val="67292B3C"/>
    <w:rsid w:val="672E3147"/>
    <w:rsid w:val="673253D5"/>
    <w:rsid w:val="67346BFA"/>
    <w:rsid w:val="673C344F"/>
    <w:rsid w:val="6755674D"/>
    <w:rsid w:val="67586A9B"/>
    <w:rsid w:val="675B4AC2"/>
    <w:rsid w:val="675B57F5"/>
    <w:rsid w:val="675F2A05"/>
    <w:rsid w:val="676207E2"/>
    <w:rsid w:val="676A6E3A"/>
    <w:rsid w:val="676F77C9"/>
    <w:rsid w:val="67774242"/>
    <w:rsid w:val="67815A45"/>
    <w:rsid w:val="6791215B"/>
    <w:rsid w:val="67993ACA"/>
    <w:rsid w:val="67995BDF"/>
    <w:rsid w:val="679B3665"/>
    <w:rsid w:val="67A70974"/>
    <w:rsid w:val="67AC4122"/>
    <w:rsid w:val="67BC5B96"/>
    <w:rsid w:val="67BF0592"/>
    <w:rsid w:val="67C3489F"/>
    <w:rsid w:val="67CF5883"/>
    <w:rsid w:val="67D2542E"/>
    <w:rsid w:val="67D72703"/>
    <w:rsid w:val="67D82FEC"/>
    <w:rsid w:val="67DE25EB"/>
    <w:rsid w:val="67EE4071"/>
    <w:rsid w:val="67F07B78"/>
    <w:rsid w:val="67F4170F"/>
    <w:rsid w:val="67F750D2"/>
    <w:rsid w:val="67FF6FE0"/>
    <w:rsid w:val="68024EB8"/>
    <w:rsid w:val="680E4D2C"/>
    <w:rsid w:val="68363F74"/>
    <w:rsid w:val="683659CB"/>
    <w:rsid w:val="684B46A6"/>
    <w:rsid w:val="684D303D"/>
    <w:rsid w:val="685A4162"/>
    <w:rsid w:val="68767581"/>
    <w:rsid w:val="68810A52"/>
    <w:rsid w:val="6884668C"/>
    <w:rsid w:val="6888364F"/>
    <w:rsid w:val="689641FE"/>
    <w:rsid w:val="68A3215E"/>
    <w:rsid w:val="68BC7C3A"/>
    <w:rsid w:val="68C07C6D"/>
    <w:rsid w:val="68C24A46"/>
    <w:rsid w:val="68CF4B9D"/>
    <w:rsid w:val="68EE5FF6"/>
    <w:rsid w:val="68F11B06"/>
    <w:rsid w:val="68F12C0F"/>
    <w:rsid w:val="68F13CC7"/>
    <w:rsid w:val="68F3235D"/>
    <w:rsid w:val="68F62489"/>
    <w:rsid w:val="69036D2A"/>
    <w:rsid w:val="69044E32"/>
    <w:rsid w:val="69060615"/>
    <w:rsid w:val="690A435D"/>
    <w:rsid w:val="69106CEB"/>
    <w:rsid w:val="692714E6"/>
    <w:rsid w:val="692E19FD"/>
    <w:rsid w:val="6949404D"/>
    <w:rsid w:val="695A62A9"/>
    <w:rsid w:val="696E4DB1"/>
    <w:rsid w:val="69831A73"/>
    <w:rsid w:val="69833B52"/>
    <w:rsid w:val="69840A36"/>
    <w:rsid w:val="698C6058"/>
    <w:rsid w:val="69976019"/>
    <w:rsid w:val="69A34249"/>
    <w:rsid w:val="69A60CBC"/>
    <w:rsid w:val="69B339A6"/>
    <w:rsid w:val="69B665F3"/>
    <w:rsid w:val="69C932A9"/>
    <w:rsid w:val="69CD2E33"/>
    <w:rsid w:val="69CE2C9D"/>
    <w:rsid w:val="69DC4528"/>
    <w:rsid w:val="69EB5FCC"/>
    <w:rsid w:val="6A063C23"/>
    <w:rsid w:val="6A0B175E"/>
    <w:rsid w:val="6A0B1C3A"/>
    <w:rsid w:val="6A101F75"/>
    <w:rsid w:val="6A1874E7"/>
    <w:rsid w:val="6A282B66"/>
    <w:rsid w:val="6A2C7939"/>
    <w:rsid w:val="6A2E0E19"/>
    <w:rsid w:val="6A2F393C"/>
    <w:rsid w:val="6A2F4319"/>
    <w:rsid w:val="6A4457DE"/>
    <w:rsid w:val="6A527D31"/>
    <w:rsid w:val="6A5705B3"/>
    <w:rsid w:val="6A63590F"/>
    <w:rsid w:val="6A6E1B96"/>
    <w:rsid w:val="6A732C43"/>
    <w:rsid w:val="6A8B0B65"/>
    <w:rsid w:val="6A920AE0"/>
    <w:rsid w:val="6ABB3B40"/>
    <w:rsid w:val="6AC169C2"/>
    <w:rsid w:val="6AC93F8C"/>
    <w:rsid w:val="6AD03B37"/>
    <w:rsid w:val="6AD1121C"/>
    <w:rsid w:val="6ADB2ADD"/>
    <w:rsid w:val="6AF666D5"/>
    <w:rsid w:val="6B11594C"/>
    <w:rsid w:val="6B172A8A"/>
    <w:rsid w:val="6B2E7032"/>
    <w:rsid w:val="6B3413B3"/>
    <w:rsid w:val="6B524ECB"/>
    <w:rsid w:val="6B537D47"/>
    <w:rsid w:val="6B60464B"/>
    <w:rsid w:val="6B681EB2"/>
    <w:rsid w:val="6B696FA9"/>
    <w:rsid w:val="6B6E47D9"/>
    <w:rsid w:val="6B741DC4"/>
    <w:rsid w:val="6B7864BA"/>
    <w:rsid w:val="6B7C0E6F"/>
    <w:rsid w:val="6B7C7DA8"/>
    <w:rsid w:val="6B80359D"/>
    <w:rsid w:val="6B8A1407"/>
    <w:rsid w:val="6BA63872"/>
    <w:rsid w:val="6BC80A7B"/>
    <w:rsid w:val="6BDE3149"/>
    <w:rsid w:val="6BE115FE"/>
    <w:rsid w:val="6BFB32BA"/>
    <w:rsid w:val="6BFD6BB7"/>
    <w:rsid w:val="6C026D64"/>
    <w:rsid w:val="6C0B593A"/>
    <w:rsid w:val="6C0E6B4D"/>
    <w:rsid w:val="6C34211A"/>
    <w:rsid w:val="6C3727E2"/>
    <w:rsid w:val="6C3C5DF6"/>
    <w:rsid w:val="6C3F714D"/>
    <w:rsid w:val="6C6B5BD5"/>
    <w:rsid w:val="6C846D17"/>
    <w:rsid w:val="6C8A1950"/>
    <w:rsid w:val="6C8A288A"/>
    <w:rsid w:val="6C917384"/>
    <w:rsid w:val="6C991D5D"/>
    <w:rsid w:val="6CA63D23"/>
    <w:rsid w:val="6CB16C1F"/>
    <w:rsid w:val="6CB7341A"/>
    <w:rsid w:val="6CBC15EB"/>
    <w:rsid w:val="6CBE000E"/>
    <w:rsid w:val="6CC0302E"/>
    <w:rsid w:val="6CC7229D"/>
    <w:rsid w:val="6CD6702A"/>
    <w:rsid w:val="6CDA72FE"/>
    <w:rsid w:val="6CDB5A2A"/>
    <w:rsid w:val="6CE756D0"/>
    <w:rsid w:val="6CF0378A"/>
    <w:rsid w:val="6D06792F"/>
    <w:rsid w:val="6D0A162F"/>
    <w:rsid w:val="6D1906F5"/>
    <w:rsid w:val="6D192E27"/>
    <w:rsid w:val="6D232C90"/>
    <w:rsid w:val="6D2D1A8D"/>
    <w:rsid w:val="6D2D557D"/>
    <w:rsid w:val="6D3E2D99"/>
    <w:rsid w:val="6D3F1317"/>
    <w:rsid w:val="6D452634"/>
    <w:rsid w:val="6D4A58A3"/>
    <w:rsid w:val="6D4B68EC"/>
    <w:rsid w:val="6D5C627B"/>
    <w:rsid w:val="6D681EA4"/>
    <w:rsid w:val="6D750F93"/>
    <w:rsid w:val="6D76726E"/>
    <w:rsid w:val="6D77432C"/>
    <w:rsid w:val="6D7D1AC3"/>
    <w:rsid w:val="6D815C50"/>
    <w:rsid w:val="6D91378F"/>
    <w:rsid w:val="6DA0407C"/>
    <w:rsid w:val="6DA24346"/>
    <w:rsid w:val="6DB32EBA"/>
    <w:rsid w:val="6DBA7E68"/>
    <w:rsid w:val="6DBF0696"/>
    <w:rsid w:val="6DD05B97"/>
    <w:rsid w:val="6DD23DE9"/>
    <w:rsid w:val="6DD62CFA"/>
    <w:rsid w:val="6DDA6949"/>
    <w:rsid w:val="6DE16B73"/>
    <w:rsid w:val="6DE61C05"/>
    <w:rsid w:val="6DEC5AC7"/>
    <w:rsid w:val="6E02368D"/>
    <w:rsid w:val="6E1942EC"/>
    <w:rsid w:val="6E236350"/>
    <w:rsid w:val="6E2573F2"/>
    <w:rsid w:val="6E2B11E4"/>
    <w:rsid w:val="6E353B30"/>
    <w:rsid w:val="6E353E42"/>
    <w:rsid w:val="6E447E57"/>
    <w:rsid w:val="6E4A2B2A"/>
    <w:rsid w:val="6E512243"/>
    <w:rsid w:val="6E5D6250"/>
    <w:rsid w:val="6E7A5781"/>
    <w:rsid w:val="6EA85D0E"/>
    <w:rsid w:val="6EB03D25"/>
    <w:rsid w:val="6EC20E5D"/>
    <w:rsid w:val="6EC26FD9"/>
    <w:rsid w:val="6EC67286"/>
    <w:rsid w:val="6ED44793"/>
    <w:rsid w:val="6ED7763C"/>
    <w:rsid w:val="6EDB1E15"/>
    <w:rsid w:val="6EE575C0"/>
    <w:rsid w:val="6EEC225F"/>
    <w:rsid w:val="6EF632B9"/>
    <w:rsid w:val="6EFB2B08"/>
    <w:rsid w:val="6EFB6912"/>
    <w:rsid w:val="6EFC3116"/>
    <w:rsid w:val="6F0303A8"/>
    <w:rsid w:val="6F0C63D7"/>
    <w:rsid w:val="6F0E6EA0"/>
    <w:rsid w:val="6F0E7B8B"/>
    <w:rsid w:val="6F24560B"/>
    <w:rsid w:val="6F276BB0"/>
    <w:rsid w:val="6F292DE9"/>
    <w:rsid w:val="6F3B5656"/>
    <w:rsid w:val="6F4603C3"/>
    <w:rsid w:val="6F4A06CE"/>
    <w:rsid w:val="6F4F5612"/>
    <w:rsid w:val="6F6408C5"/>
    <w:rsid w:val="6F653AC8"/>
    <w:rsid w:val="6F6A4079"/>
    <w:rsid w:val="6F6F34A0"/>
    <w:rsid w:val="6F8A5F78"/>
    <w:rsid w:val="6F91219D"/>
    <w:rsid w:val="6FA70BA7"/>
    <w:rsid w:val="6FA73D05"/>
    <w:rsid w:val="6FAE414C"/>
    <w:rsid w:val="6FAF1C9C"/>
    <w:rsid w:val="6FB35B84"/>
    <w:rsid w:val="6FB7533C"/>
    <w:rsid w:val="6FBD44AB"/>
    <w:rsid w:val="6FC3D37A"/>
    <w:rsid w:val="6FC61949"/>
    <w:rsid w:val="6FCE771B"/>
    <w:rsid w:val="6FD14A24"/>
    <w:rsid w:val="6FD80473"/>
    <w:rsid w:val="6FD842D4"/>
    <w:rsid w:val="6FE0254F"/>
    <w:rsid w:val="6FE66281"/>
    <w:rsid w:val="6FE82829"/>
    <w:rsid w:val="6FF80816"/>
    <w:rsid w:val="6FFF4135"/>
    <w:rsid w:val="70051FC3"/>
    <w:rsid w:val="700C4781"/>
    <w:rsid w:val="70105602"/>
    <w:rsid w:val="701168CC"/>
    <w:rsid w:val="70134DF9"/>
    <w:rsid w:val="70160D3D"/>
    <w:rsid w:val="702A21C5"/>
    <w:rsid w:val="702C4D68"/>
    <w:rsid w:val="702E56D9"/>
    <w:rsid w:val="703B4AA7"/>
    <w:rsid w:val="703F1AC5"/>
    <w:rsid w:val="705642DC"/>
    <w:rsid w:val="7062438A"/>
    <w:rsid w:val="708360A6"/>
    <w:rsid w:val="708F0A11"/>
    <w:rsid w:val="709A3E10"/>
    <w:rsid w:val="70B174B8"/>
    <w:rsid w:val="70B87F99"/>
    <w:rsid w:val="70C06311"/>
    <w:rsid w:val="70C37DFF"/>
    <w:rsid w:val="70C96CF0"/>
    <w:rsid w:val="70CF0F88"/>
    <w:rsid w:val="70D1148B"/>
    <w:rsid w:val="70D51886"/>
    <w:rsid w:val="70DA2E28"/>
    <w:rsid w:val="70DC51AC"/>
    <w:rsid w:val="70F72D6E"/>
    <w:rsid w:val="71154DE5"/>
    <w:rsid w:val="712C2A4B"/>
    <w:rsid w:val="712F05D2"/>
    <w:rsid w:val="712F4884"/>
    <w:rsid w:val="7130470C"/>
    <w:rsid w:val="71431E1E"/>
    <w:rsid w:val="714A575C"/>
    <w:rsid w:val="714D5498"/>
    <w:rsid w:val="714E093C"/>
    <w:rsid w:val="71532FE3"/>
    <w:rsid w:val="716E4197"/>
    <w:rsid w:val="7177447D"/>
    <w:rsid w:val="717A412F"/>
    <w:rsid w:val="71910508"/>
    <w:rsid w:val="71942565"/>
    <w:rsid w:val="71956D10"/>
    <w:rsid w:val="719B00F1"/>
    <w:rsid w:val="719E1803"/>
    <w:rsid w:val="71D01A82"/>
    <w:rsid w:val="71D477D6"/>
    <w:rsid w:val="71D91572"/>
    <w:rsid w:val="71E329B9"/>
    <w:rsid w:val="71E36CE7"/>
    <w:rsid w:val="71F16E28"/>
    <w:rsid w:val="721459A1"/>
    <w:rsid w:val="721E6A2A"/>
    <w:rsid w:val="72365B47"/>
    <w:rsid w:val="723D7D7D"/>
    <w:rsid w:val="724A5D81"/>
    <w:rsid w:val="72516EA0"/>
    <w:rsid w:val="725415A5"/>
    <w:rsid w:val="72544005"/>
    <w:rsid w:val="725D01F5"/>
    <w:rsid w:val="7285513E"/>
    <w:rsid w:val="728576DC"/>
    <w:rsid w:val="72A41103"/>
    <w:rsid w:val="72BD4DA1"/>
    <w:rsid w:val="72C20714"/>
    <w:rsid w:val="72C96AFD"/>
    <w:rsid w:val="72C96D9C"/>
    <w:rsid w:val="72DF2D54"/>
    <w:rsid w:val="72E74987"/>
    <w:rsid w:val="72F36F06"/>
    <w:rsid w:val="72F42BA6"/>
    <w:rsid w:val="72F96FC3"/>
    <w:rsid w:val="72FA494D"/>
    <w:rsid w:val="730243B3"/>
    <w:rsid w:val="731044FE"/>
    <w:rsid w:val="7321765C"/>
    <w:rsid w:val="73337CF8"/>
    <w:rsid w:val="73391467"/>
    <w:rsid w:val="734202CC"/>
    <w:rsid w:val="734A78BD"/>
    <w:rsid w:val="73534DF4"/>
    <w:rsid w:val="736173E3"/>
    <w:rsid w:val="7363222B"/>
    <w:rsid w:val="736C3816"/>
    <w:rsid w:val="736E68EE"/>
    <w:rsid w:val="736F76A9"/>
    <w:rsid w:val="73702680"/>
    <w:rsid w:val="73721F07"/>
    <w:rsid w:val="737A7603"/>
    <w:rsid w:val="737D693A"/>
    <w:rsid w:val="73872ED1"/>
    <w:rsid w:val="738F1601"/>
    <w:rsid w:val="73992BDC"/>
    <w:rsid w:val="73A40A5F"/>
    <w:rsid w:val="73A47EFB"/>
    <w:rsid w:val="73AA0B80"/>
    <w:rsid w:val="73BD0ECB"/>
    <w:rsid w:val="73C42BD2"/>
    <w:rsid w:val="73C4341B"/>
    <w:rsid w:val="73D87220"/>
    <w:rsid w:val="73E16E48"/>
    <w:rsid w:val="73F77ED0"/>
    <w:rsid w:val="73FD1FE1"/>
    <w:rsid w:val="741920B7"/>
    <w:rsid w:val="741E030B"/>
    <w:rsid w:val="74274051"/>
    <w:rsid w:val="74394C16"/>
    <w:rsid w:val="74397B64"/>
    <w:rsid w:val="744C4300"/>
    <w:rsid w:val="744E2606"/>
    <w:rsid w:val="74522ADD"/>
    <w:rsid w:val="74697489"/>
    <w:rsid w:val="747977F5"/>
    <w:rsid w:val="74885903"/>
    <w:rsid w:val="74940159"/>
    <w:rsid w:val="749B420B"/>
    <w:rsid w:val="74A305F8"/>
    <w:rsid w:val="74A7162A"/>
    <w:rsid w:val="74AE732D"/>
    <w:rsid w:val="74C16E5F"/>
    <w:rsid w:val="74E21D75"/>
    <w:rsid w:val="74EA7314"/>
    <w:rsid w:val="74F308E7"/>
    <w:rsid w:val="74F571EE"/>
    <w:rsid w:val="750E6F22"/>
    <w:rsid w:val="751E3863"/>
    <w:rsid w:val="752A213B"/>
    <w:rsid w:val="752D76AD"/>
    <w:rsid w:val="75322F2D"/>
    <w:rsid w:val="75367523"/>
    <w:rsid w:val="753B0AEC"/>
    <w:rsid w:val="753E466F"/>
    <w:rsid w:val="753E4AFA"/>
    <w:rsid w:val="7542471E"/>
    <w:rsid w:val="75473288"/>
    <w:rsid w:val="754D1042"/>
    <w:rsid w:val="75522E53"/>
    <w:rsid w:val="7552701E"/>
    <w:rsid w:val="755C2C58"/>
    <w:rsid w:val="75695BFE"/>
    <w:rsid w:val="757C09D4"/>
    <w:rsid w:val="75867A8C"/>
    <w:rsid w:val="75A77B96"/>
    <w:rsid w:val="75D65EDE"/>
    <w:rsid w:val="75D82A72"/>
    <w:rsid w:val="75E0573C"/>
    <w:rsid w:val="75E746A2"/>
    <w:rsid w:val="75F23D58"/>
    <w:rsid w:val="75F26586"/>
    <w:rsid w:val="75F87521"/>
    <w:rsid w:val="75FA0B70"/>
    <w:rsid w:val="75FC11D4"/>
    <w:rsid w:val="76047A8D"/>
    <w:rsid w:val="760E6B9C"/>
    <w:rsid w:val="76104166"/>
    <w:rsid w:val="761E370C"/>
    <w:rsid w:val="761F36C5"/>
    <w:rsid w:val="762D665B"/>
    <w:rsid w:val="76381FAB"/>
    <w:rsid w:val="7659180D"/>
    <w:rsid w:val="76645AE7"/>
    <w:rsid w:val="766A66DC"/>
    <w:rsid w:val="766D37EB"/>
    <w:rsid w:val="76805D33"/>
    <w:rsid w:val="76B76559"/>
    <w:rsid w:val="76C1748B"/>
    <w:rsid w:val="76CB66C2"/>
    <w:rsid w:val="76D71B2F"/>
    <w:rsid w:val="76D72961"/>
    <w:rsid w:val="76DA28C5"/>
    <w:rsid w:val="76DE63E9"/>
    <w:rsid w:val="76E97048"/>
    <w:rsid w:val="76F10225"/>
    <w:rsid w:val="76F52A70"/>
    <w:rsid w:val="76F84648"/>
    <w:rsid w:val="76FF4AF8"/>
    <w:rsid w:val="77040F13"/>
    <w:rsid w:val="77267F29"/>
    <w:rsid w:val="772B0E02"/>
    <w:rsid w:val="772B14B3"/>
    <w:rsid w:val="77361D8F"/>
    <w:rsid w:val="773F6B8B"/>
    <w:rsid w:val="77685CA5"/>
    <w:rsid w:val="777164C4"/>
    <w:rsid w:val="777F1F8A"/>
    <w:rsid w:val="778D3DC9"/>
    <w:rsid w:val="778F53C8"/>
    <w:rsid w:val="779F1CFE"/>
    <w:rsid w:val="77A340AF"/>
    <w:rsid w:val="77C03ECA"/>
    <w:rsid w:val="77FC7EA1"/>
    <w:rsid w:val="78030BB3"/>
    <w:rsid w:val="780C4D7B"/>
    <w:rsid w:val="78183D62"/>
    <w:rsid w:val="781E5BB3"/>
    <w:rsid w:val="78291A3D"/>
    <w:rsid w:val="78376779"/>
    <w:rsid w:val="7840644C"/>
    <w:rsid w:val="78665DAD"/>
    <w:rsid w:val="78684E9D"/>
    <w:rsid w:val="78693128"/>
    <w:rsid w:val="786B0114"/>
    <w:rsid w:val="788526FC"/>
    <w:rsid w:val="7892385A"/>
    <w:rsid w:val="789325A8"/>
    <w:rsid w:val="789C5CC2"/>
    <w:rsid w:val="78B22689"/>
    <w:rsid w:val="78B55E40"/>
    <w:rsid w:val="78BD011C"/>
    <w:rsid w:val="78CF013E"/>
    <w:rsid w:val="78D41BC4"/>
    <w:rsid w:val="78D7123D"/>
    <w:rsid w:val="78E45DC5"/>
    <w:rsid w:val="78E74107"/>
    <w:rsid w:val="78E829E1"/>
    <w:rsid w:val="78FC0DB2"/>
    <w:rsid w:val="7911492F"/>
    <w:rsid w:val="792546E2"/>
    <w:rsid w:val="79254E6A"/>
    <w:rsid w:val="79292660"/>
    <w:rsid w:val="79424D71"/>
    <w:rsid w:val="794A4ACB"/>
    <w:rsid w:val="79626993"/>
    <w:rsid w:val="7969335E"/>
    <w:rsid w:val="79707EB6"/>
    <w:rsid w:val="797A3158"/>
    <w:rsid w:val="79936416"/>
    <w:rsid w:val="79952E86"/>
    <w:rsid w:val="79956DF5"/>
    <w:rsid w:val="799F18BD"/>
    <w:rsid w:val="79A55046"/>
    <w:rsid w:val="79A9542E"/>
    <w:rsid w:val="79B67472"/>
    <w:rsid w:val="79BE5DE1"/>
    <w:rsid w:val="79D65E05"/>
    <w:rsid w:val="79D82C2E"/>
    <w:rsid w:val="79D83551"/>
    <w:rsid w:val="79E24263"/>
    <w:rsid w:val="79F04129"/>
    <w:rsid w:val="79F21FD8"/>
    <w:rsid w:val="7A044F5E"/>
    <w:rsid w:val="7A0716CA"/>
    <w:rsid w:val="7A114BB5"/>
    <w:rsid w:val="7A14656B"/>
    <w:rsid w:val="7A246641"/>
    <w:rsid w:val="7A3005C8"/>
    <w:rsid w:val="7A3A5233"/>
    <w:rsid w:val="7A495661"/>
    <w:rsid w:val="7A4A2D6F"/>
    <w:rsid w:val="7A4D6899"/>
    <w:rsid w:val="7A5868E1"/>
    <w:rsid w:val="7A654EF0"/>
    <w:rsid w:val="7A755AD2"/>
    <w:rsid w:val="7A7F5660"/>
    <w:rsid w:val="7A827221"/>
    <w:rsid w:val="7A9149C4"/>
    <w:rsid w:val="7A930150"/>
    <w:rsid w:val="7A972572"/>
    <w:rsid w:val="7AA253BA"/>
    <w:rsid w:val="7AA34AEB"/>
    <w:rsid w:val="7ADE6CE8"/>
    <w:rsid w:val="7AEB63DD"/>
    <w:rsid w:val="7AF32198"/>
    <w:rsid w:val="7B0B6E35"/>
    <w:rsid w:val="7B17071C"/>
    <w:rsid w:val="7B2923C0"/>
    <w:rsid w:val="7B2D4E59"/>
    <w:rsid w:val="7B3E404B"/>
    <w:rsid w:val="7B3E6F0C"/>
    <w:rsid w:val="7B487574"/>
    <w:rsid w:val="7B5B03C8"/>
    <w:rsid w:val="7B677818"/>
    <w:rsid w:val="7B742FC3"/>
    <w:rsid w:val="7B7C2D50"/>
    <w:rsid w:val="7B8332C5"/>
    <w:rsid w:val="7B933A33"/>
    <w:rsid w:val="7B9B5776"/>
    <w:rsid w:val="7BB87E91"/>
    <w:rsid w:val="7BBA4C6D"/>
    <w:rsid w:val="7BBF7B42"/>
    <w:rsid w:val="7BC47370"/>
    <w:rsid w:val="7BD7656F"/>
    <w:rsid w:val="7BDF3BB5"/>
    <w:rsid w:val="7BE85532"/>
    <w:rsid w:val="7BED1AFB"/>
    <w:rsid w:val="7BF521EB"/>
    <w:rsid w:val="7BF65A76"/>
    <w:rsid w:val="7C090308"/>
    <w:rsid w:val="7C1526D4"/>
    <w:rsid w:val="7C257F05"/>
    <w:rsid w:val="7C4E781C"/>
    <w:rsid w:val="7C521E57"/>
    <w:rsid w:val="7C563743"/>
    <w:rsid w:val="7C5B29CF"/>
    <w:rsid w:val="7C6D5ED6"/>
    <w:rsid w:val="7C7F0437"/>
    <w:rsid w:val="7C875361"/>
    <w:rsid w:val="7C89082E"/>
    <w:rsid w:val="7C9E7D96"/>
    <w:rsid w:val="7CA2276B"/>
    <w:rsid w:val="7CB67DC0"/>
    <w:rsid w:val="7CBD1EC8"/>
    <w:rsid w:val="7CD25978"/>
    <w:rsid w:val="7CEC5ADC"/>
    <w:rsid w:val="7CFA373E"/>
    <w:rsid w:val="7CFA3CFB"/>
    <w:rsid w:val="7D000B73"/>
    <w:rsid w:val="7D0047C2"/>
    <w:rsid w:val="7D3D38AB"/>
    <w:rsid w:val="7D413779"/>
    <w:rsid w:val="7D482750"/>
    <w:rsid w:val="7D4E1D3F"/>
    <w:rsid w:val="7D4F55E2"/>
    <w:rsid w:val="7D5B5F94"/>
    <w:rsid w:val="7D6008FC"/>
    <w:rsid w:val="7D626802"/>
    <w:rsid w:val="7D696143"/>
    <w:rsid w:val="7D6A3585"/>
    <w:rsid w:val="7D6A45A3"/>
    <w:rsid w:val="7D7B394F"/>
    <w:rsid w:val="7D810AC9"/>
    <w:rsid w:val="7D856862"/>
    <w:rsid w:val="7D8953D3"/>
    <w:rsid w:val="7D8B14DE"/>
    <w:rsid w:val="7D8B6855"/>
    <w:rsid w:val="7D9B3509"/>
    <w:rsid w:val="7D9F0D2B"/>
    <w:rsid w:val="7D9F2B6E"/>
    <w:rsid w:val="7D9F62FE"/>
    <w:rsid w:val="7DB4614C"/>
    <w:rsid w:val="7DBF1D7F"/>
    <w:rsid w:val="7DC9253D"/>
    <w:rsid w:val="7DE37918"/>
    <w:rsid w:val="7DF232D8"/>
    <w:rsid w:val="7DF44714"/>
    <w:rsid w:val="7DFC6FC2"/>
    <w:rsid w:val="7E084E22"/>
    <w:rsid w:val="7E135DA3"/>
    <w:rsid w:val="7E175904"/>
    <w:rsid w:val="7E2D3630"/>
    <w:rsid w:val="7E2F2179"/>
    <w:rsid w:val="7E314AA9"/>
    <w:rsid w:val="7E3225E2"/>
    <w:rsid w:val="7E352319"/>
    <w:rsid w:val="7E564D83"/>
    <w:rsid w:val="7E691AAA"/>
    <w:rsid w:val="7E755EAD"/>
    <w:rsid w:val="7E784DF4"/>
    <w:rsid w:val="7E7E54AA"/>
    <w:rsid w:val="7E81350D"/>
    <w:rsid w:val="7E8C5D3C"/>
    <w:rsid w:val="7EA51811"/>
    <w:rsid w:val="7EA521AD"/>
    <w:rsid w:val="7EB37EC7"/>
    <w:rsid w:val="7EB52EE8"/>
    <w:rsid w:val="7EBC6F95"/>
    <w:rsid w:val="7ECE76CB"/>
    <w:rsid w:val="7ED14D09"/>
    <w:rsid w:val="7EDC7F0A"/>
    <w:rsid w:val="7EFC08FE"/>
    <w:rsid w:val="7EFC1A7B"/>
    <w:rsid w:val="7F0F5438"/>
    <w:rsid w:val="7F116418"/>
    <w:rsid w:val="7F26412C"/>
    <w:rsid w:val="7F2E2C68"/>
    <w:rsid w:val="7F331D30"/>
    <w:rsid w:val="7F345D5C"/>
    <w:rsid w:val="7F37282D"/>
    <w:rsid w:val="7F4718C5"/>
    <w:rsid w:val="7F491102"/>
    <w:rsid w:val="7F5157A1"/>
    <w:rsid w:val="7F557C58"/>
    <w:rsid w:val="7F575AF6"/>
    <w:rsid w:val="7F5D41F3"/>
    <w:rsid w:val="7F610DEC"/>
    <w:rsid w:val="7F6C669C"/>
    <w:rsid w:val="7F786BAE"/>
    <w:rsid w:val="7F7A36CC"/>
    <w:rsid w:val="7F8117EC"/>
    <w:rsid w:val="7F817243"/>
    <w:rsid w:val="7F8F3A6E"/>
    <w:rsid w:val="7F9E0549"/>
    <w:rsid w:val="7FA42036"/>
    <w:rsid w:val="7FC9636E"/>
    <w:rsid w:val="7FCD746C"/>
    <w:rsid w:val="7FD81D4E"/>
    <w:rsid w:val="7FD952F0"/>
    <w:rsid w:val="7FE02A21"/>
    <w:rsid w:val="7FF47517"/>
    <w:rsid w:val="7FF603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5B713AD-ADE3-481D-97FE-F6C06AC507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semiHidden="1" w:qFormat="1"/>
    <w:lsdException w:name="header" w:qFormat="1"/>
    <w:lsdException w:name="footer" w:qFormat="1"/>
    <w:lsdException w:name="caption" w:qFormat="1"/>
    <w:lsdException w:name="annotation reference" w:semiHidden="1" w:qFormat="1"/>
    <w:lsdException w:name="page number" w:qFormat="1"/>
    <w:lsdException w:name="List" w:qFormat="1"/>
    <w:lsdException w:name="List 2" w:qFormat="1"/>
    <w:lsdException w:name="List 3" w:qFormat="1"/>
    <w:lsdException w:name="List 4" w:qFormat="1"/>
    <w:lsdException w:name="List 5" w:qFormat="1"/>
    <w:lsdException w:name="Title" w:qFormat="1"/>
    <w:lsdException w:name="Default Paragraph Font" w:semiHidden="1" w:uiPriority="1" w:unhideWhenUsed="1" w:qFormat="1"/>
    <w:lsdException w:name="Body Text" w:qFormat="1"/>
    <w:lsdException w:name="Subtitle" w:qFormat="1"/>
    <w:lsdException w:name="Hyperlink" w:uiPriority="99"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nhideWhenUsed="1" w:qFormat="1"/>
    <w:lsdException w:name="Table Theme" w:semiHidden="1" w:unhideWhenUsed="1"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line="259" w:lineRule="auto"/>
    </w:pPr>
    <w:rPr>
      <w:rFonts w:eastAsia="Times New Roman"/>
      <w:lang w:val="en-GB" w:eastAsia="en-US"/>
    </w:rPr>
  </w:style>
  <w:style w:type="paragraph" w:styleId="Heading1">
    <w:name w:val="heading 1"/>
    <w:basedOn w:val="Normal"/>
    <w:next w:val="Normal"/>
    <w:qFormat/>
    <w:pPr>
      <w:keepNext/>
      <w:keepLines/>
      <w:numPr>
        <w:numId w:val="1"/>
      </w:numPr>
      <w:pBdr>
        <w:top w:val="single" w:sz="12" w:space="3" w:color="auto"/>
      </w:pBdr>
      <w:spacing w:before="240"/>
      <w:outlineLvl w:val="0"/>
    </w:pPr>
    <w:rPr>
      <w:rFonts w:ascii="Arial" w:hAnsi="Arial"/>
      <w:sz w:val="36"/>
    </w:rPr>
  </w:style>
  <w:style w:type="paragraph" w:styleId="Heading2">
    <w:name w:val="heading 2"/>
    <w:basedOn w:val="Heading1"/>
    <w:next w:val="Normal"/>
    <w:link w:val="Heading2Char"/>
    <w:qFormat/>
    <w:pPr>
      <w:numPr>
        <w:ilvl w:val="1"/>
      </w:numPr>
      <w:pBdr>
        <w:top w:val="none" w:sz="0" w:space="0" w:color="auto"/>
      </w:pBdr>
      <w:spacing w:after="60"/>
      <w:outlineLvl w:val="1"/>
    </w:pPr>
    <w:rPr>
      <w:bCs/>
      <w:iCs/>
      <w:sz w:val="28"/>
      <w:szCs w:val="28"/>
    </w:rPr>
  </w:style>
  <w:style w:type="paragraph" w:styleId="Heading3">
    <w:name w:val="heading 3"/>
    <w:basedOn w:val="Heading2"/>
    <w:next w:val="Normal"/>
    <w:qFormat/>
    <w:pPr>
      <w:spacing w:after="240"/>
      <w:outlineLvl w:val="2"/>
    </w:pPr>
    <w:rPr>
      <w:rFonts w:cs="Arial"/>
      <w:sz w:val="24"/>
      <w:szCs w:val="26"/>
    </w:rPr>
  </w:style>
  <w:style w:type="paragraph" w:styleId="Heading4">
    <w:name w:val="heading 4"/>
    <w:basedOn w:val="Heading3"/>
    <w:next w:val="Normal"/>
    <w:qFormat/>
    <w:pPr>
      <w:spacing w:before="120" w:after="180"/>
      <w:ind w:left="1418" w:hanging="1418"/>
      <w:outlineLvl w:val="3"/>
    </w:pPr>
    <w:rPr>
      <w:rFonts w:cs="Times New Roman"/>
      <w:szCs w:val="20"/>
    </w:rPr>
  </w:style>
  <w:style w:type="paragraph" w:styleId="Heading5">
    <w:name w:val="heading 5"/>
    <w:basedOn w:val="Heading4"/>
    <w:next w:val="Normal"/>
    <w:qFormat/>
    <w:pPr>
      <w:spacing w:before="280" w:after="290" w:line="376" w:lineRule="auto"/>
      <w:outlineLvl w:val="4"/>
    </w:pPr>
    <w:rPr>
      <w:b/>
      <w:sz w:val="28"/>
      <w:szCs w:val="28"/>
    </w:rPr>
  </w:style>
  <w:style w:type="paragraph" w:styleId="Heading6">
    <w:name w:val="heading 6"/>
    <w:basedOn w:val="Normal"/>
    <w:next w:val="Normal"/>
    <w:qFormat/>
    <w:pPr>
      <w:keepNext/>
      <w:keepLines/>
      <w:tabs>
        <w:tab w:val="left" w:pos="1152"/>
      </w:tabs>
      <w:spacing w:before="120"/>
      <w:ind w:left="1152" w:hanging="1152"/>
      <w:outlineLvl w:val="5"/>
    </w:pPr>
    <w:rPr>
      <w:rFonts w:ascii="Arial" w:eastAsia="Batang" w:hAnsi="Arial"/>
    </w:rPr>
  </w:style>
  <w:style w:type="paragraph" w:styleId="Heading7">
    <w:name w:val="heading 7"/>
    <w:basedOn w:val="Normal"/>
    <w:next w:val="Normal"/>
    <w:qFormat/>
    <w:pPr>
      <w:keepNext/>
      <w:keepLines/>
      <w:tabs>
        <w:tab w:val="left" w:pos="1296"/>
      </w:tabs>
      <w:spacing w:before="120"/>
      <w:ind w:left="1296" w:hanging="1296"/>
      <w:outlineLvl w:val="6"/>
    </w:pPr>
    <w:rPr>
      <w:rFonts w:ascii="Arial" w:eastAsia="Batang" w:hAnsi="Arial"/>
    </w:rPr>
  </w:style>
  <w:style w:type="paragraph" w:styleId="Heading8">
    <w:name w:val="heading 8"/>
    <w:basedOn w:val="Heading1"/>
    <w:next w:val="Normal"/>
    <w:qFormat/>
    <w:pPr>
      <w:numPr>
        <w:numId w:val="0"/>
      </w:numPr>
      <w:tabs>
        <w:tab w:val="left" w:pos="1440"/>
      </w:tabs>
      <w:ind w:left="1440" w:hanging="1440"/>
      <w:outlineLvl w:val="7"/>
    </w:pPr>
    <w:rPr>
      <w:rFonts w:eastAsia="Batang"/>
    </w:rPr>
  </w:style>
  <w:style w:type="paragraph" w:styleId="Heading9">
    <w:name w:val="heading 9"/>
    <w:basedOn w:val="Heading8"/>
    <w:next w:val="Normal"/>
    <w:qFormat/>
    <w:pPr>
      <w:tabs>
        <w:tab w:val="clear" w:pos="1440"/>
        <w:tab w:val="left"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ind w:leftChars="400" w:left="100" w:hangingChars="200" w:hanging="200"/>
    </w:pPr>
  </w:style>
  <w:style w:type="paragraph" w:styleId="Caption">
    <w:name w:val="caption"/>
    <w:basedOn w:val="Normal"/>
    <w:next w:val="Normal"/>
    <w:link w:val="CaptionChar"/>
    <w:qFormat/>
    <w:rPr>
      <w:b/>
      <w:bCs/>
    </w:rPr>
  </w:style>
  <w:style w:type="paragraph" w:styleId="DocumentMap">
    <w:name w:val="Document Map"/>
    <w:basedOn w:val="Normal"/>
    <w:semiHidden/>
    <w:qFormat/>
    <w:pPr>
      <w:shd w:val="clear" w:color="auto" w:fill="000080"/>
    </w:pPr>
  </w:style>
  <w:style w:type="paragraph" w:styleId="CommentText">
    <w:name w:val="annotation text"/>
    <w:basedOn w:val="Normal"/>
    <w:link w:val="CommentTextChar"/>
    <w:semiHidden/>
    <w:qFormat/>
  </w:style>
  <w:style w:type="paragraph" w:styleId="BodyText">
    <w:name w:val="Body Text"/>
    <w:basedOn w:val="Normal"/>
    <w:qFormat/>
    <w:pPr>
      <w:overflowPunct w:val="0"/>
      <w:autoSpaceDE w:val="0"/>
      <w:autoSpaceDN w:val="0"/>
      <w:adjustRightInd w:val="0"/>
      <w:spacing w:after="120"/>
      <w:textAlignment w:val="baseline"/>
    </w:pPr>
    <w:rPr>
      <w:rFonts w:eastAsia="MS Mincho"/>
    </w:rPr>
  </w:style>
  <w:style w:type="paragraph" w:styleId="List2">
    <w:name w:val="List 2"/>
    <w:basedOn w:val="List"/>
    <w:qFormat/>
    <w:pPr>
      <w:ind w:leftChars="200" w:left="100" w:hangingChars="200" w:hanging="200"/>
    </w:pPr>
  </w:style>
  <w:style w:type="paragraph" w:styleId="List">
    <w:name w:val="List"/>
    <w:basedOn w:val="Normal"/>
    <w:qFormat/>
    <w:pPr>
      <w:tabs>
        <w:tab w:val="left" w:pos="425"/>
      </w:tabs>
      <w:ind w:left="425" w:hanging="425"/>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spacing w:after="160" w:line="259" w:lineRule="auto"/>
    </w:pPr>
    <w:rPr>
      <w:rFonts w:ascii="Arial" w:eastAsia="Times New Roman" w:hAnsi="Arial"/>
      <w:b/>
      <w:sz w:val="18"/>
      <w:lang w:val="en-GB" w:eastAsia="en-US"/>
    </w:rPr>
  </w:style>
  <w:style w:type="paragraph" w:styleId="List5">
    <w:name w:val="List 5"/>
    <w:basedOn w:val="Normal"/>
    <w:qFormat/>
    <w:pPr>
      <w:ind w:leftChars="800" w:left="100" w:hangingChars="200" w:hanging="200"/>
    </w:pPr>
  </w:style>
  <w:style w:type="paragraph" w:styleId="List4">
    <w:name w:val="List 4"/>
    <w:basedOn w:val="Normal"/>
    <w:qFormat/>
    <w:pPr>
      <w:ind w:leftChars="600" w:left="100" w:hangingChars="200" w:hanging="200"/>
    </w:pPr>
  </w:style>
  <w:style w:type="paragraph" w:styleId="NormalWeb">
    <w:name w:val="Normal (Web)"/>
    <w:basedOn w:val="Normal"/>
    <w:unhideWhenUsed/>
    <w:qFormat/>
    <w:pPr>
      <w:spacing w:before="100" w:beforeAutospacing="1" w:after="100" w:afterAutospacing="1"/>
    </w:pPr>
    <w:rPr>
      <w:sz w:val="24"/>
      <w:szCs w:val="24"/>
      <w:lang w:val="en-US" w:eastAsia="zh-CN"/>
    </w:rPr>
  </w:style>
  <w:style w:type="paragraph" w:styleId="CommentSubject">
    <w:name w:val="annotation subject"/>
    <w:basedOn w:val="CommentText"/>
    <w:next w:val="CommentText"/>
    <w:semiHidden/>
    <w:qFormat/>
    <w:rPr>
      <w:b/>
      <w:bCs/>
    </w:rPr>
  </w:style>
  <w:style w:type="table" w:styleId="TableGrid">
    <w:name w:val="Table Grid"/>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21"/>
      <w:szCs w:val="21"/>
    </w:rPr>
  </w:style>
  <w:style w:type="character" w:customStyle="1" w:styleId="PLChar">
    <w:name w:val="PL Char"/>
    <w:link w:val="PL"/>
    <w:qFormat/>
    <w:rPr>
      <w:rFonts w:ascii="Courier New" w:eastAsia="宋体" w:hAnsi="Courier New"/>
      <w:sz w:val="16"/>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character" w:customStyle="1" w:styleId="Doc-text2Char">
    <w:name w:val="Doc-text2 Char"/>
    <w:link w:val="Doc-text2"/>
    <w:qFormat/>
    <w:rPr>
      <w:rFonts w:ascii="Arial" w:hAnsi="Arial"/>
      <w:szCs w:val="24"/>
      <w:lang w:val="en-GB" w:eastAsia="en-GB"/>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B4Char">
    <w:name w:val="B4 Char"/>
    <w:link w:val="B4"/>
    <w:qFormat/>
    <w:rPr>
      <w:rFonts w:eastAsia="宋体"/>
      <w:lang w:val="en-GB" w:eastAsia="en-US" w:bidi="ar-SA"/>
    </w:rPr>
  </w:style>
  <w:style w:type="paragraph" w:customStyle="1" w:styleId="B4">
    <w:name w:val="B4"/>
    <w:basedOn w:val="List4"/>
    <w:link w:val="B4Char"/>
    <w:qFormat/>
    <w:pPr>
      <w:ind w:leftChars="0" w:left="1418" w:firstLineChars="0" w:hanging="284"/>
    </w:pPr>
    <w:rPr>
      <w:rFonts w:eastAsia="宋体"/>
    </w:rPr>
  </w:style>
  <w:style w:type="character" w:customStyle="1" w:styleId="TALCharCharChar">
    <w:name w:val="TAL Char Char Char"/>
    <w:link w:val="TALCharChar"/>
    <w:qFormat/>
    <w:rPr>
      <w:rFonts w:ascii="Arial" w:eastAsia="宋体" w:hAnsi="Arial"/>
      <w:sz w:val="18"/>
      <w:lang w:val="en-GB" w:eastAsia="en-US" w:bidi="ar-SA"/>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
    <w:name w:val="TAL Char"/>
    <w:qFormat/>
    <w:rPr>
      <w:rFonts w:ascii="Arial" w:hAnsi="Arial"/>
      <w:sz w:val="18"/>
      <w:lang w:val="en-GB" w:eastAsia="en-GB" w:bidi="ar-SA"/>
    </w:rPr>
  </w:style>
  <w:style w:type="character" w:customStyle="1" w:styleId="B1Char">
    <w:name w:val="B1 Char"/>
    <w:qFormat/>
    <w:rPr>
      <w:rFonts w:eastAsia="MS Mincho"/>
      <w:lang w:val="en-GB" w:eastAsia="en-US" w:bidi="ar-SA"/>
    </w:rPr>
  </w:style>
  <w:style w:type="character" w:customStyle="1" w:styleId="HeaderChar">
    <w:name w:val="Header Char"/>
    <w:link w:val="Header"/>
    <w:qFormat/>
    <w:rPr>
      <w:rFonts w:ascii="Arial" w:eastAsia="Times New Roman" w:hAnsi="Arial"/>
      <w:b/>
      <w:sz w:val="18"/>
      <w:lang w:val="en-GB" w:eastAsia="en-US" w:bidi="ar-SA"/>
    </w:rPr>
  </w:style>
  <w:style w:type="character" w:customStyle="1" w:styleId="TAHCar">
    <w:name w:val="TAH Car"/>
    <w:link w:val="TAH"/>
    <w:qFormat/>
    <w:rPr>
      <w:rFonts w:ascii="Arial" w:eastAsia="宋体" w:hAnsi="Arial"/>
      <w:b/>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eastAsia="宋体" w:hAnsi="Arial"/>
      <w:sz w:val="18"/>
    </w:rPr>
  </w:style>
  <w:style w:type="character" w:customStyle="1" w:styleId="B1Char1">
    <w:name w:val="B1 Char1"/>
    <w:link w:val="B1"/>
    <w:qFormat/>
    <w:rPr>
      <w:rFonts w:eastAsia="宋体"/>
      <w:lang w:val="en-GB" w:eastAsia="en-US"/>
    </w:rPr>
  </w:style>
  <w:style w:type="paragraph" w:customStyle="1" w:styleId="B1">
    <w:name w:val="B1"/>
    <w:basedOn w:val="List"/>
    <w:link w:val="B1Char1"/>
    <w:qFormat/>
    <w:pPr>
      <w:ind w:left="568" w:hanging="284"/>
    </w:pPr>
    <w:rPr>
      <w:rFonts w:eastAsia="宋体"/>
    </w:rPr>
  </w:style>
  <w:style w:type="character" w:customStyle="1" w:styleId="CommentsChar">
    <w:name w:val="Comments Char"/>
    <w:qFormat/>
    <w:rPr>
      <w:rFonts w:ascii="Arial" w:eastAsia="MS Mincho" w:hAnsi="Arial" w:cs="Times New Roman"/>
      <w:i/>
      <w:sz w:val="24"/>
      <w:szCs w:val="24"/>
      <w:lang w:val="en-GB" w:eastAsia="en-GB"/>
    </w:rPr>
  </w:style>
  <w:style w:type="character" w:customStyle="1" w:styleId="Comments">
    <w:name w:val="Comments"/>
    <w:qFormat/>
    <w:rPr>
      <w:i/>
      <w:iCs/>
      <w:sz w:val="16"/>
    </w:rPr>
  </w:style>
  <w:style w:type="character" w:customStyle="1" w:styleId="CaptionChar">
    <w:name w:val="Caption Char"/>
    <w:link w:val="Caption"/>
    <w:qFormat/>
    <w:rPr>
      <w:rFonts w:eastAsia="Times New Roman"/>
      <w:b/>
      <w:bCs/>
      <w:lang w:val="en-GB" w:eastAsia="en-US"/>
    </w:rPr>
  </w:style>
  <w:style w:type="character" w:customStyle="1" w:styleId="highlight">
    <w:name w:val="highlight"/>
    <w:basedOn w:val="DefaultParagraphFont"/>
    <w:qFormat/>
  </w:style>
  <w:style w:type="character" w:customStyle="1" w:styleId="CommentTextChar">
    <w:name w:val="Comment Text Char"/>
    <w:link w:val="CommentText"/>
    <w:semiHidden/>
    <w:qFormat/>
    <w:rPr>
      <w:rFonts w:eastAsia="Times New Roman"/>
      <w:lang w:val="en-GB" w:eastAsia="en-US"/>
    </w:rPr>
  </w:style>
  <w:style w:type="character" w:customStyle="1" w:styleId="B2Char">
    <w:name w:val="B2 Char"/>
    <w:link w:val="B2"/>
    <w:qFormat/>
    <w:rPr>
      <w:rFonts w:eastAsia="宋体"/>
      <w:lang w:val="en-GB" w:eastAsia="en-US" w:bidi="ar-SA"/>
    </w:rPr>
  </w:style>
  <w:style w:type="paragraph" w:customStyle="1" w:styleId="B2">
    <w:name w:val="B2"/>
    <w:basedOn w:val="List2"/>
    <w:link w:val="B2Char"/>
    <w:qFormat/>
    <w:pPr>
      <w:ind w:leftChars="0" w:left="851" w:firstLineChars="0" w:hanging="284"/>
    </w:pPr>
    <w:rPr>
      <w:rFonts w:eastAsia="宋体"/>
    </w:rPr>
  </w:style>
  <w:style w:type="character" w:customStyle="1" w:styleId="ListParagraphChar">
    <w:name w:val="List Paragraph Char"/>
    <w:link w:val="ListParagraph1"/>
    <w:uiPriority w:val="34"/>
    <w:qFormat/>
    <w:rPr>
      <w:rFonts w:eastAsia="Times New Roman"/>
      <w:lang w:val="en-GB" w:eastAsia="en-US"/>
    </w:rPr>
  </w:style>
  <w:style w:type="paragraph" w:customStyle="1" w:styleId="ListParagraph1">
    <w:name w:val="List Paragraph1"/>
    <w:basedOn w:val="Normal"/>
    <w:link w:val="ListParagraphChar"/>
    <w:uiPriority w:val="34"/>
    <w:qFormat/>
    <w:pPr>
      <w:ind w:left="720"/>
      <w:contextualSpacing/>
    </w:pPr>
  </w:style>
  <w:style w:type="character" w:customStyle="1" w:styleId="shorttext">
    <w:name w:val="short_text"/>
    <w:basedOn w:val="DefaultParagraphFont"/>
    <w:qFormat/>
  </w:style>
  <w:style w:type="character" w:customStyle="1" w:styleId="B3Char">
    <w:name w:val="B3 Char"/>
    <w:qFormat/>
    <w:rPr>
      <w:lang w:val="en-GB" w:eastAsia="ja-JP" w:bidi="ar-SA"/>
    </w:rPr>
  </w:style>
  <w:style w:type="character" w:customStyle="1" w:styleId="def">
    <w:name w:val="def"/>
    <w:basedOn w:val="DefaultParagraphFont"/>
    <w:qFormat/>
  </w:style>
  <w:style w:type="character" w:customStyle="1" w:styleId="TACChar">
    <w:name w:val="TAC Char"/>
    <w:link w:val="TAC"/>
    <w:qFormat/>
    <w:rPr>
      <w:rFonts w:ascii="Arial" w:eastAsia="宋体" w:hAnsi="Arial"/>
      <w:sz w:val="18"/>
      <w:lang w:val="en-GB" w:eastAsia="en-US"/>
    </w:rPr>
  </w:style>
  <w:style w:type="character" w:customStyle="1" w:styleId="Heading2Char">
    <w:name w:val="Heading 2 Char"/>
    <w:link w:val="Heading2"/>
    <w:qFormat/>
    <w:rPr>
      <w:rFonts w:ascii="Arial" w:eastAsia="Times New Roman" w:hAnsi="Arial"/>
      <w:bCs/>
      <w:iCs/>
      <w:sz w:val="28"/>
      <w:szCs w:val="28"/>
      <w:lang w:val="en-GB" w:eastAsia="en-US"/>
    </w:rPr>
  </w:style>
  <w:style w:type="character" w:customStyle="1" w:styleId="TANChar">
    <w:name w:val="TAN Char"/>
    <w:link w:val="TAN"/>
    <w:qFormat/>
    <w:rPr>
      <w:rFonts w:ascii="Arial" w:eastAsia="宋体" w:hAnsi="Arial"/>
      <w:sz w:val="18"/>
      <w:lang w:val="en-GB" w:eastAsia="ja-JP" w:bidi="ar-SA"/>
    </w:rPr>
  </w:style>
  <w:style w:type="paragraph" w:customStyle="1" w:styleId="TAN">
    <w:name w:val="TAN"/>
    <w:basedOn w:val="TAL"/>
    <w:link w:val="TANChar"/>
    <w:qFormat/>
    <w:pPr>
      <w:overflowPunct w:val="0"/>
      <w:autoSpaceDE w:val="0"/>
      <w:autoSpaceDN w:val="0"/>
      <w:adjustRightInd w:val="0"/>
      <w:ind w:left="851" w:hanging="851"/>
      <w:textAlignment w:val="baseline"/>
    </w:pPr>
    <w:rPr>
      <w:lang w:eastAsia="ja-JP"/>
    </w:rPr>
  </w:style>
  <w:style w:type="character" w:customStyle="1" w:styleId="TFChar">
    <w:name w:val="TF Char"/>
    <w:link w:val="TF"/>
    <w:qFormat/>
    <w:rPr>
      <w:rFonts w:ascii="Arial" w:hAnsi="Arial"/>
      <w:b/>
      <w:lang w:val="en-GB" w:eastAsia="en-US" w:bidi="ar-SA"/>
    </w:rPr>
  </w:style>
  <w:style w:type="paragraph" w:customStyle="1" w:styleId="TF">
    <w:name w:val="TF"/>
    <w:basedOn w:val="Normal"/>
    <w:link w:val="TFChar"/>
    <w:qFormat/>
    <w:pPr>
      <w:keepLines/>
      <w:spacing w:after="240"/>
      <w:jc w:val="center"/>
    </w:pPr>
    <w:rPr>
      <w:rFonts w:ascii="Arial" w:eastAsia="MS Mincho" w:hAnsi="Arial"/>
      <w:b/>
    </w:rPr>
  </w:style>
  <w:style w:type="character" w:customStyle="1" w:styleId="NOChar">
    <w:name w:val="NO Char"/>
    <w:link w:val="NO"/>
    <w:qFormat/>
    <w:rPr>
      <w:rFonts w:eastAsia="宋体"/>
      <w:lang w:val="en-GB" w:eastAsia="en-US" w:bidi="ar-SA"/>
    </w:rPr>
  </w:style>
  <w:style w:type="paragraph" w:customStyle="1" w:styleId="NO">
    <w:name w:val="NO"/>
    <w:basedOn w:val="Normal"/>
    <w:link w:val="NOChar"/>
    <w:qFormat/>
    <w:pPr>
      <w:keepLines/>
      <w:ind w:left="1135" w:hanging="851"/>
    </w:pPr>
    <w:rPr>
      <w:rFonts w:eastAsia="宋体"/>
    </w:rPr>
  </w:style>
  <w:style w:type="character" w:customStyle="1" w:styleId="PlaceholderText1">
    <w:name w:val="Placeholder Text1"/>
    <w:uiPriority w:val="99"/>
    <w:semiHidden/>
    <w:qFormat/>
    <w:rPr>
      <w:color w:val="808080"/>
    </w:rPr>
  </w:style>
  <w:style w:type="character" w:customStyle="1" w:styleId="hps">
    <w:name w:val="hps"/>
    <w:basedOn w:val="DefaultParagraphFont"/>
    <w:qFormat/>
  </w:style>
  <w:style w:type="character" w:customStyle="1" w:styleId="THChar">
    <w:name w:val="TH Char"/>
    <w:link w:val="TH"/>
    <w:qFormat/>
    <w:rPr>
      <w:rFonts w:ascii="Arial" w:eastAsia="宋体" w:hAnsi="Arial"/>
      <w:b/>
      <w:lang w:val="en-GB" w:eastAsia="en-US" w:bidi="ar-SA"/>
    </w:rPr>
  </w:style>
  <w:style w:type="paragraph" w:customStyle="1" w:styleId="TH">
    <w:name w:val="TH"/>
    <w:basedOn w:val="Normal"/>
    <w:link w:val="THChar"/>
    <w:qFormat/>
    <w:pPr>
      <w:keepNext/>
      <w:keepLines/>
      <w:spacing w:before="60"/>
      <w:jc w:val="center"/>
    </w:pPr>
    <w:rPr>
      <w:rFonts w:ascii="Arial" w:eastAsia="宋体" w:hAnsi="Arial"/>
      <w:b/>
    </w:rPr>
  </w:style>
  <w:style w:type="character" w:customStyle="1" w:styleId="B10">
    <w:name w:val="B1 (文字)"/>
    <w:qFormat/>
    <w:rPr>
      <w:lang w:val="en-GB" w:eastAsia="ja-JP" w:bidi="ar-SA"/>
    </w:rPr>
  </w:style>
  <w:style w:type="character" w:customStyle="1" w:styleId="TALCar">
    <w:name w:val="TAL Car"/>
    <w:link w:val="TAL"/>
    <w:qFormat/>
    <w:rPr>
      <w:rFonts w:ascii="Arial" w:eastAsia="宋体" w:hAnsi="Arial"/>
      <w:sz w:val="18"/>
      <w:lang w:val="en-GB" w:eastAsia="en-US" w:bidi="ar-SA"/>
    </w:rPr>
  </w:style>
  <w:style w:type="character" w:customStyle="1" w:styleId="TFZchn">
    <w:name w:val="TF Zchn"/>
    <w:qFormat/>
    <w:rPr>
      <w:rFonts w:ascii="Arial" w:hAnsi="Arial"/>
      <w:b/>
      <w:lang w:val="en-GB" w:eastAsia="en-GB" w:bidi="ar-SA"/>
    </w:rPr>
  </w:style>
  <w:style w:type="character" w:customStyle="1" w:styleId="B3Char2">
    <w:name w:val="B3 Char2"/>
    <w:link w:val="B3"/>
    <w:qFormat/>
    <w:rPr>
      <w:rFonts w:eastAsia="宋体"/>
      <w:lang w:val="en-GB" w:eastAsia="en-US" w:bidi="ar-SA"/>
    </w:rPr>
  </w:style>
  <w:style w:type="paragraph" w:customStyle="1" w:styleId="B3">
    <w:name w:val="B3"/>
    <w:basedOn w:val="List3"/>
    <w:link w:val="B3Char2"/>
    <w:qFormat/>
    <w:pPr>
      <w:ind w:leftChars="0" w:left="1135" w:firstLineChars="0" w:hanging="284"/>
    </w:pPr>
    <w:rPr>
      <w:rFonts w:eastAsia="宋体"/>
    </w:rPr>
  </w:style>
  <w:style w:type="character" w:customStyle="1" w:styleId="EditorsNoteChar">
    <w:name w:val="Editor's Note Char"/>
    <w:link w:val="EditorsNote"/>
    <w:qFormat/>
    <w:rPr>
      <w:color w:val="FF0000"/>
      <w:lang w:val="en-GB" w:eastAsia="en-US" w:bidi="ar-SA"/>
    </w:rPr>
  </w:style>
  <w:style w:type="paragraph" w:customStyle="1" w:styleId="EditorsNote">
    <w:name w:val="Editor's Note"/>
    <w:basedOn w:val="NO"/>
    <w:link w:val="EditorsNoteChar"/>
    <w:qFormat/>
    <w:rPr>
      <w:rFonts w:eastAsia="MS Mincho"/>
      <w:color w:val="FF0000"/>
    </w:rPr>
  </w:style>
  <w:style w:type="character" w:customStyle="1" w:styleId="apple-converted-space">
    <w:name w:val="apple-converted-space"/>
    <w:basedOn w:val="DefaultParagraphFont"/>
    <w:qFormat/>
  </w:style>
  <w:style w:type="paragraph" w:customStyle="1" w:styleId="NW">
    <w:name w:val="NW"/>
    <w:basedOn w:val="NO"/>
    <w:qFormat/>
    <w:pPr>
      <w:spacing w:after="0"/>
    </w:pPr>
  </w:style>
  <w:style w:type="paragraph" w:customStyle="1" w:styleId="EQ">
    <w:name w:val="EQ"/>
    <w:basedOn w:val="Normal"/>
    <w:next w:val="Normal"/>
    <w:qFormat/>
    <w:pPr>
      <w:keepLines/>
      <w:tabs>
        <w:tab w:val="center" w:pos="4536"/>
        <w:tab w:val="right" w:pos="9072"/>
      </w:tabs>
    </w:pPr>
    <w:rPr>
      <w:rFonts w:eastAsia="宋体"/>
      <w:lang w:eastAsia="zh-CN"/>
    </w:rPr>
  </w:style>
  <w:style w:type="paragraph" w:customStyle="1" w:styleId="a">
    <w:name w:val="(文字) (文字)"/>
    <w:semiHidden/>
    <w:qFormat/>
    <w:pPr>
      <w:keepNext/>
      <w:tabs>
        <w:tab w:val="left" w:pos="851"/>
      </w:tabs>
      <w:autoSpaceDE w:val="0"/>
      <w:autoSpaceDN w:val="0"/>
      <w:adjustRightInd w:val="0"/>
      <w:spacing w:before="60" w:after="60" w:line="259" w:lineRule="auto"/>
      <w:ind w:left="851" w:hanging="851"/>
      <w:jc w:val="both"/>
    </w:pPr>
    <w:rPr>
      <w:rFonts w:cs="Arial"/>
      <w:color w:val="0000FF"/>
      <w:kern w:val="2"/>
      <w:sz w:val="22"/>
    </w:rPr>
  </w:style>
  <w:style w:type="paragraph" w:customStyle="1" w:styleId="1">
    <w:name w:val="列出段落1"/>
    <w:basedOn w:val="Normal"/>
    <w:uiPriority w:val="34"/>
    <w:qFormat/>
    <w:pPr>
      <w:ind w:left="720"/>
      <w:contextualSpacing/>
    </w:pPr>
  </w:style>
  <w:style w:type="paragraph" w:customStyle="1" w:styleId="CharCharCharCharCharCharCharCharCharChar">
    <w:name w:val="Char Char (文字) (文字) Char Char (文字) (文字) Char Char (文字) (文字) Char Char (文字) (文字) Char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Doc-title">
    <w:name w:val="Doc-title"/>
    <w:basedOn w:val="Normal"/>
    <w:next w:val="Normal"/>
    <w:qFormat/>
    <w:pPr>
      <w:spacing w:after="0"/>
      <w:ind w:left="1260" w:hanging="1260"/>
    </w:pPr>
    <w:rPr>
      <w:rFonts w:ascii="Arial" w:eastAsia="MS Mincho" w:hAnsi="Arial"/>
      <w:szCs w:val="24"/>
      <w:lang w:eastAsia="en-GB"/>
    </w:rPr>
  </w:style>
  <w:style w:type="paragraph" w:customStyle="1" w:styleId="CharCharCharChar0">
    <w:name w:val="Char Char Char Char"/>
    <w:basedOn w:val="Normal"/>
    <w:qFormat/>
    <w:pPr>
      <w:spacing w:after="160" w:line="240" w:lineRule="exact"/>
    </w:pPr>
    <w:rPr>
      <w:rFonts w:ascii="Verdana" w:eastAsia="宋体" w:hAnsi="Verdana"/>
      <w:lang w:val="en-US"/>
    </w:rPr>
  </w:style>
  <w:style w:type="paragraph" w:customStyle="1" w:styleId="textintend1">
    <w:name w:val="text intend 1"/>
    <w:basedOn w:val="Normal"/>
    <w:qFormat/>
    <w:pPr>
      <w:numPr>
        <w:numId w:val="2"/>
      </w:numPr>
      <w:spacing w:after="120"/>
      <w:jc w:val="both"/>
    </w:pPr>
    <w:rPr>
      <w:rFonts w:eastAsia="MS Mincho"/>
      <w:sz w:val="24"/>
      <w:lang w:val="en-US"/>
    </w:rPr>
  </w:style>
  <w:style w:type="paragraph" w:customStyle="1" w:styleId="CharCharCharCharCharChar">
    <w:name w:val="Char Char Char Char Char Char"/>
    <w:basedOn w:val="Normal"/>
    <w:semiHidden/>
    <w:qFormat/>
    <w:pPr>
      <w:spacing w:after="160" w:line="240" w:lineRule="exact"/>
    </w:pPr>
    <w:rPr>
      <w:rFonts w:ascii="Arial" w:eastAsia="宋体" w:hAnsi="Arial" w:cs="Arial"/>
      <w:color w:val="0000FF"/>
      <w:kern w:val="2"/>
      <w:lang w:val="en-US" w:eastAsia="zh-CN"/>
    </w:rPr>
  </w:style>
  <w:style w:type="paragraph" w:customStyle="1" w:styleId="CharChar">
    <w:name w:val="Char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RCoverPage">
    <w:name w:val="CR Cover Page"/>
    <w:qFormat/>
    <w:pPr>
      <w:spacing w:after="120" w:line="259" w:lineRule="auto"/>
    </w:pPr>
    <w:rPr>
      <w:rFonts w:ascii="Arial" w:eastAsia="Batang" w:hAnsi="Arial"/>
      <w:lang w:val="en-GB" w:eastAsia="en-US"/>
    </w:rPr>
  </w:style>
  <w:style w:type="paragraph" w:customStyle="1" w:styleId="StyleHeading1NMPHeading1H1h11h12h13h14h15h16appheadin">
    <w:name w:val="Style Heading 1NMP Heading 1H1h11h12h13h14h15h16app headin..."/>
    <w:basedOn w:val="Heading1"/>
    <w:qFormat/>
    <w:pPr>
      <w:keepLines w:val="0"/>
      <w:numPr>
        <w:numId w:val="3"/>
      </w:numPr>
      <w:pBdr>
        <w:top w:val="none" w:sz="0" w:space="0" w:color="auto"/>
      </w:pBdr>
      <w:spacing w:after="60"/>
    </w:pPr>
    <w:rPr>
      <w:rFonts w:eastAsia="Batang" w:cs="Arial"/>
      <w:b/>
      <w:bCs/>
      <w:kern w:val="32"/>
      <w:sz w:val="28"/>
      <w:szCs w:val="32"/>
    </w:rPr>
  </w:style>
  <w:style w:type="paragraph" w:customStyle="1" w:styleId="CharChar1">
    <w:name w:val="Char Char1"/>
    <w:basedOn w:val="DocumentMap"/>
    <w:qFormat/>
    <w:pPr>
      <w:widowControl w:val="0"/>
      <w:adjustRightInd w:val="0"/>
      <w:spacing w:after="0" w:line="436" w:lineRule="exact"/>
      <w:ind w:left="357"/>
      <w:outlineLvl w:val="3"/>
    </w:pPr>
    <w:rPr>
      <w:rFonts w:ascii="Tahoma" w:eastAsia="宋体" w:hAnsi="Tahoma"/>
      <w:b/>
      <w:kern w:val="2"/>
      <w:sz w:val="24"/>
      <w:szCs w:val="24"/>
      <w:lang w:val="en-US" w:eastAsia="zh-CN"/>
    </w:rPr>
  </w:style>
  <w:style w:type="paragraph" w:customStyle="1" w:styleId="10">
    <w:name w:val="1"/>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2CarCarCharCharCharChar">
    <w:name w:val="Char Char2 字元 字元 Car C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CharCharChar">
    <w:name w:val="Char Char (文字) (文字) Char Char"/>
    <w:semiHidden/>
    <w:qFormat/>
    <w:pPr>
      <w:keepNext/>
      <w:numPr>
        <w:numId w:val="4"/>
      </w:numPr>
      <w:autoSpaceDE w:val="0"/>
      <w:autoSpaceDN w:val="0"/>
      <w:adjustRightInd w:val="0"/>
      <w:spacing w:before="60" w:after="60" w:line="259" w:lineRule="auto"/>
      <w:jc w:val="both"/>
    </w:pPr>
    <w:rPr>
      <w:rFonts w:ascii="Arial" w:hAnsi="Arial" w:cs="Arial"/>
      <w:color w:val="0000FF"/>
      <w:kern w:val="2"/>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Reference0">
    <w:name w:val="Reference"/>
    <w:basedOn w:val="BodyText"/>
    <w:qFormat/>
    <w:pPr>
      <w:widowControl w:val="0"/>
      <w:numPr>
        <w:numId w:val="5"/>
      </w:numPr>
      <w:spacing w:after="0"/>
      <w:jc w:val="both"/>
    </w:pPr>
    <w:rPr>
      <w:kern w:val="2"/>
      <w:sz w:val="21"/>
      <w:szCs w:val="24"/>
      <w:lang w:val="de-DE" w:eastAsia="ja-JP"/>
    </w:rPr>
  </w:style>
  <w:style w:type="paragraph" w:customStyle="1" w:styleId="Style4">
    <w:name w:val="Style4"/>
    <w:basedOn w:val="Normal"/>
    <w:qFormat/>
    <w:pPr>
      <w:keepNext/>
      <w:spacing w:before="480" w:after="120" w:line="380" w:lineRule="atLeast"/>
      <w:outlineLvl w:val="2"/>
    </w:pPr>
    <w:rPr>
      <w:rFonts w:ascii="Arial" w:hAnsi="Arial" w:cs="Arial"/>
      <w:b/>
      <w:sz w:val="28"/>
      <w:szCs w:val="28"/>
    </w:rPr>
  </w:style>
  <w:style w:type="paragraph" w:customStyle="1" w:styleId="2">
    <w:name w:val="标题2"/>
    <w:basedOn w:val="Normal"/>
    <w:qFormat/>
    <w:pPr>
      <w:widowControl w:val="0"/>
      <w:autoSpaceDE w:val="0"/>
      <w:autoSpaceDN w:val="0"/>
      <w:adjustRightInd w:val="0"/>
      <w:spacing w:after="0" w:line="360" w:lineRule="auto"/>
    </w:pPr>
    <w:rPr>
      <w:rFonts w:ascii="宋体" w:eastAsia="宋体"/>
      <w:sz w:val="24"/>
      <w:lang w:val="en-US" w:eastAsia="zh-CN"/>
    </w:rPr>
  </w:style>
  <w:style w:type="paragraph" w:customStyle="1" w:styleId="CharCharChar">
    <w:name w:val="Char Char Char"/>
    <w:basedOn w:val="Normal"/>
    <w:semiHidden/>
    <w:qFormat/>
    <w:pPr>
      <w:spacing w:after="160" w:line="240" w:lineRule="exact"/>
    </w:pPr>
    <w:rPr>
      <w:rFonts w:ascii="Arial" w:eastAsia="宋体" w:hAnsi="Arial" w:cs="Arial"/>
      <w:color w:val="0000FF"/>
      <w:kern w:val="2"/>
      <w:lang w:val="en-US" w:eastAsia="zh-CN"/>
    </w:rPr>
  </w:style>
  <w:style w:type="paragraph" w:customStyle="1" w:styleId="Revision1">
    <w:name w:val="Revision1"/>
    <w:uiPriority w:val="99"/>
    <w:semiHidden/>
    <w:qFormat/>
    <w:pPr>
      <w:spacing w:after="160" w:line="259" w:lineRule="auto"/>
    </w:pPr>
    <w:rPr>
      <w:rFonts w:eastAsia="Times New Roman"/>
      <w:lang w:val="en-GB" w:eastAsia="en-US"/>
    </w:rPr>
  </w:style>
  <w:style w:type="paragraph" w:customStyle="1" w:styleId="CharCharCharCharCharCharCharCharCharCharCharCharCharChar">
    <w:name w:val="Char Char 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references">
    <w:name w:val="references"/>
    <w:qFormat/>
    <w:pPr>
      <w:numPr>
        <w:numId w:val="6"/>
      </w:numPr>
      <w:spacing w:after="50" w:line="180" w:lineRule="exact"/>
      <w:jc w:val="both"/>
    </w:pPr>
    <w:rPr>
      <w:rFonts w:eastAsia="MS Mincho"/>
      <w:szCs w:val="16"/>
      <w:lang w:eastAsia="en-US"/>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FP">
    <w:name w:val="FP"/>
    <w:basedOn w:val="Normal"/>
    <w:qFormat/>
    <w:pPr>
      <w:spacing w:after="0"/>
    </w:pPr>
    <w:rPr>
      <w:rFonts w:eastAsia="宋体"/>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Proposal">
    <w:name w:val="Proposal"/>
    <w:basedOn w:val="Normal"/>
    <w:qFormat/>
    <w:pPr>
      <w:numPr>
        <w:numId w:val="7"/>
      </w:numPr>
      <w:tabs>
        <w:tab w:val="left" w:pos="1701"/>
      </w:tabs>
      <w:overflowPunct w:val="0"/>
      <w:textAlignment w:val="baseline"/>
    </w:pPr>
    <w:rPr>
      <w:rFonts w:ascii="Arial" w:eastAsia="宋体" w:hAnsi="Arial"/>
      <w:b/>
      <w:bCs/>
      <w:lang w:eastAsia="zh-CN"/>
    </w:rPr>
  </w:style>
  <w:style w:type="paragraph" w:customStyle="1" w:styleId="CharChar0">
    <w:name w:val="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szCs w:val="24"/>
    </w:rPr>
  </w:style>
  <w:style w:type="paragraph" w:customStyle="1" w:styleId="ListParagraph11">
    <w:name w:val="List Paragraph11"/>
    <w:basedOn w:val="Normal"/>
    <w:uiPriority w:val="34"/>
    <w:qFormat/>
    <w:pPr>
      <w:spacing w:after="200" w:line="276" w:lineRule="auto"/>
      <w:ind w:firstLineChars="200" w:firstLine="420"/>
    </w:pPr>
    <w:rPr>
      <w:rFonts w:ascii="Calibri" w:eastAsia="Calibri" w:hAnsi="Calibri"/>
      <w:sz w:val="22"/>
      <w:szCs w:val="22"/>
      <w:lang w:val="en-US"/>
    </w:rPr>
  </w:style>
  <w:style w:type="paragraph" w:customStyle="1" w:styleId="Char">
    <w:name w:val="Char"/>
    <w:semiHidden/>
    <w:qFormat/>
    <w:pPr>
      <w:keepNext/>
      <w:tabs>
        <w:tab w:val="left" w:pos="851"/>
      </w:tabs>
      <w:autoSpaceDE w:val="0"/>
      <w:autoSpaceDN w:val="0"/>
      <w:adjustRightInd w:val="0"/>
      <w:spacing w:before="60" w:after="60" w:line="259" w:lineRule="auto"/>
      <w:ind w:left="851" w:hanging="851"/>
      <w:jc w:val="both"/>
    </w:pPr>
    <w:rPr>
      <w:rFonts w:cs="Arial"/>
      <w:color w:val="0000FF"/>
      <w:kern w:val="2"/>
      <w:sz w:val="22"/>
    </w:rPr>
  </w:style>
  <w:style w:type="paragraph" w:customStyle="1" w:styleId="doc-title0">
    <w:name w:val="doc-title"/>
    <w:basedOn w:val="Normal"/>
    <w:qFormat/>
    <w:pPr>
      <w:spacing w:before="100" w:beforeAutospacing="1" w:after="100" w:afterAutospacing="1"/>
    </w:pPr>
    <w:rPr>
      <w:rFonts w:eastAsia="宋体"/>
      <w:sz w:val="24"/>
      <w:szCs w:val="24"/>
      <w:lang w:val="en-US" w:eastAsia="zh-CN"/>
    </w:rPr>
  </w:style>
  <w:style w:type="paragraph" w:customStyle="1" w:styleId="reference">
    <w:name w:val="reference"/>
    <w:basedOn w:val="BodyText"/>
    <w:qFormat/>
    <w:pPr>
      <w:numPr>
        <w:numId w:val="8"/>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CharChar1">
    <w:name w:val="Char Char Char Char (文字) (文字)"/>
    <w:semiHidden/>
    <w:qFormat/>
    <w:pPr>
      <w:keepNext/>
      <w:tabs>
        <w:tab w:val="left" w:pos="851"/>
      </w:tabs>
      <w:autoSpaceDE w:val="0"/>
      <w:autoSpaceDN w:val="0"/>
      <w:adjustRightInd w:val="0"/>
      <w:spacing w:before="60" w:after="60" w:line="259" w:lineRule="auto"/>
      <w:ind w:left="851" w:hanging="851"/>
      <w:jc w:val="both"/>
    </w:pPr>
    <w:rPr>
      <w:rFonts w:cs="Arial"/>
      <w:color w:val="0000FF"/>
      <w:kern w:val="2"/>
      <w:sz w:val="22"/>
    </w:rPr>
  </w:style>
  <w:style w:type="paragraph" w:customStyle="1" w:styleId="B5">
    <w:name w:val="B5"/>
    <w:basedOn w:val="List5"/>
    <w:qFormat/>
    <w:pPr>
      <w:ind w:leftChars="0" w:left="1702" w:firstLineChars="0" w:hanging="284"/>
    </w:pPr>
    <w:rPr>
      <w:rFonts w:eastAsia="宋体"/>
    </w:rPr>
  </w:style>
  <w:style w:type="paragraph" w:customStyle="1" w:styleId="EW">
    <w:name w:val="EW"/>
    <w:basedOn w:val="Normal"/>
    <w:qFormat/>
    <w:pPr>
      <w:keepLines/>
      <w:spacing w:after="0"/>
      <w:ind w:left="1702" w:hanging="1418"/>
    </w:pPr>
    <w:rPr>
      <w:rFonts w:eastAsia="宋体"/>
    </w:rPr>
  </w:style>
  <w:style w:type="paragraph" w:customStyle="1" w:styleId="20">
    <w:name w:val="列出段落2"/>
    <w:basedOn w:val="Normal"/>
    <w:uiPriority w:val="99"/>
    <w:qFormat/>
    <w:pPr>
      <w:ind w:left="720"/>
      <w:contextualSpacing/>
    </w:pPr>
  </w:style>
  <w:style w:type="paragraph" w:customStyle="1" w:styleId="3">
    <w:name w:val="列出段落3"/>
    <w:basedOn w:val="Normal"/>
    <w:uiPriority w:val="34"/>
    <w:qFormat/>
    <w:pPr>
      <w:overflowPunct w:val="0"/>
      <w:autoSpaceDE w:val="0"/>
      <w:autoSpaceDN w:val="0"/>
      <w:adjustRightInd w:val="0"/>
      <w:ind w:left="720"/>
      <w:contextualSpacing/>
      <w:textAlignment w:val="baseline"/>
    </w:pPr>
    <w:rPr>
      <w:rFonts w:eastAsia="宋体"/>
      <w:lang w:eastAsia="ja-JP"/>
    </w:rPr>
  </w:style>
  <w:style w:type="paragraph" w:customStyle="1" w:styleId="ListParagraph2">
    <w:name w:val="List Paragraph2"/>
    <w:basedOn w:val="Normal"/>
    <w:uiPriority w:val="34"/>
    <w:qFormat/>
    <w:pPr>
      <w:overflowPunct w:val="0"/>
      <w:autoSpaceDE w:val="0"/>
      <w:autoSpaceDN w:val="0"/>
      <w:adjustRightInd w:val="0"/>
      <w:ind w:left="720"/>
      <w:contextualSpacing/>
      <w:textAlignment w:val="baseline"/>
    </w:pPr>
    <w:rPr>
      <w:rFonts w:eastAsia="宋体"/>
      <w:lang w:eastAsia="ja-JP"/>
    </w:rPr>
  </w:style>
  <w:style w:type="paragraph" w:customStyle="1" w:styleId="ListParagraph3">
    <w:name w:val="List Paragraph3"/>
    <w:basedOn w:val="Normal"/>
    <w:uiPriority w:val="34"/>
    <w:qFormat/>
    <w:pPr>
      <w:overflowPunct w:val="0"/>
      <w:autoSpaceDE w:val="0"/>
      <w:autoSpaceDN w:val="0"/>
      <w:adjustRightInd w:val="0"/>
      <w:ind w:left="720"/>
      <w:contextualSpacing/>
      <w:textAlignment w:val="baseline"/>
    </w:pPr>
    <w:rPr>
      <w:rFonts w:eastAsia="宋体"/>
      <w:lang w:eastAsia="ja-JP"/>
    </w:rPr>
  </w:style>
  <w:style w:type="paragraph" w:styleId="ListParagraph">
    <w:name w:val="List Paragraph"/>
    <w:basedOn w:val="Normal"/>
    <w:uiPriority w:val="34"/>
    <w:qFormat/>
    <w:pPr>
      <w:spacing w:after="0"/>
      <w:ind w:left="720"/>
      <w:contextualSpacing/>
    </w:pPr>
    <w:rPr>
      <w:sz w:val="24"/>
      <w:szCs w:val="24"/>
      <w:lang w:val="fi-FI" w:eastAsia="zh-CN"/>
    </w:rPr>
  </w:style>
  <w:style w:type="paragraph" w:customStyle="1" w:styleId="Agreement">
    <w:name w:val="Agreement"/>
    <w:basedOn w:val="Normal"/>
    <w:next w:val="Doc-text2"/>
    <w:qFormat/>
    <w:pPr>
      <w:numPr>
        <w:numId w:val="9"/>
      </w:numPr>
      <w:spacing w:before="60" w:after="0"/>
    </w:pPr>
    <w:rPr>
      <w:rFonts w:eastAsia="MS Mincho"/>
      <w:b/>
      <w:szCs w:val="24"/>
      <w:lang w:eastAsia="en-GB"/>
    </w:rPr>
  </w:style>
  <w:style w:type="paragraph" w:customStyle="1" w:styleId="00BodyText">
    <w:name w:val="00 BodyText"/>
    <w:basedOn w:val="Normal"/>
    <w:qFormat/>
    <w:pPr>
      <w:spacing w:after="220"/>
    </w:pPr>
    <w:rPr>
      <w:rFonts w:ascii="Arial" w:eastAsia="宋体" w:hAnsi="Arial"/>
      <w:szCs w:val="24"/>
    </w:rPr>
  </w:style>
  <w:style w:type="paragraph" w:customStyle="1" w:styleId="Patent">
    <w:name w:val="Patent"/>
    <w:basedOn w:val="PatAppl"/>
    <w:qFormat/>
    <w:pPr>
      <w:numPr>
        <w:numId w:val="10"/>
      </w:numPr>
      <w:textAlignment w:val="auto"/>
    </w:pPr>
  </w:style>
  <w:style w:type="paragraph" w:customStyle="1" w:styleId="PatAppl">
    <w:name w:val="Pat Appl"/>
    <w:basedOn w:val="NewParagraphStyle"/>
    <w:qFormat/>
    <w:pPr>
      <w:spacing w:line="360" w:lineRule="auto"/>
    </w:pPr>
    <w:rPr>
      <w:rFonts w:ascii="Times New Roman" w:hAnsi="Times New Roman"/>
      <w:szCs w:val="24"/>
    </w:rPr>
  </w:style>
  <w:style w:type="paragraph" w:customStyle="1" w:styleId="NewParagraphStyle">
    <w:name w:val="New Paragraph Style"/>
    <w:basedOn w:val="Normal"/>
    <w:qFormat/>
    <w:pPr>
      <w:tabs>
        <w:tab w:val="left" w:pos="1080"/>
      </w:tabs>
      <w:adjustRightInd w:val="0"/>
      <w:spacing w:line="480" w:lineRule="auto"/>
      <w:textAlignment w:val="baseline"/>
    </w:pPr>
    <w:rPr>
      <w:rFonts w:ascii="Courier New" w:hAnsi="Courier New"/>
      <w:bCs/>
    </w:rPr>
  </w:style>
  <w:style w:type="paragraph" w:customStyle="1" w:styleId="b110">
    <w:name w:val="b110"/>
    <w:basedOn w:val="Normal"/>
    <w:qFormat/>
    <w:pPr>
      <w:spacing w:before="75" w:after="75"/>
    </w:pPr>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wmf"/><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e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7.e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6</Pages>
  <Words>2497</Words>
  <Characters>14235</Characters>
  <Application>Microsoft Office Word</Application>
  <DocSecurity>0</DocSecurity>
  <Lines>118</Lines>
  <Paragraphs>33</Paragraphs>
  <ScaleCrop>false</ScaleCrop>
  <Company>ZTE</Company>
  <LinksUpToDate>false</LinksUpToDate>
  <CharactersWithSpaces>16699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#102-e	R1-20xxxxx</dc:title>
  <dc:creator>ZTE</dc:creator>
  <cp:lastModifiedBy>ZTE</cp:lastModifiedBy>
  <cp:revision>13</cp:revision>
  <cp:lastPrinted>2018-02-17T07:29:00Z</cp:lastPrinted>
  <dcterms:created xsi:type="dcterms:W3CDTF">2020-10-16T19:15:00Z</dcterms:created>
  <dcterms:modified xsi:type="dcterms:W3CDTF">2021-01-19T04:35:00Z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2052-11.8.2.9583</vt:lpwstr>
  </property>
</Properties>
</file>